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F33F7" w14:textId="72C4255A" w:rsidR="004A0918" w:rsidRDefault="000A583B">
      <w:r>
        <w:rPr>
          <w:noProof/>
        </w:rPr>
        <mc:AlternateContent>
          <mc:Choice Requires="wps">
            <w:drawing>
              <wp:anchor distT="0" distB="0" distL="114300" distR="114300" simplePos="0" relativeHeight="251676672" behindDoc="0" locked="0" layoutInCell="1" allowOverlap="1" wp14:anchorId="0E7CC106" wp14:editId="7C73621C">
                <wp:simplePos x="0" y="0"/>
                <wp:positionH relativeFrom="column">
                  <wp:posOffset>-355147</wp:posOffset>
                </wp:positionH>
                <wp:positionV relativeFrom="paragraph">
                  <wp:posOffset>376555</wp:posOffset>
                </wp:positionV>
                <wp:extent cx="6596743" cy="899886"/>
                <wp:effectExtent l="0" t="0" r="7620" b="14605"/>
                <wp:wrapNone/>
                <wp:docPr id="3" name="Zone de texte 3"/>
                <wp:cNvGraphicFramePr/>
                <a:graphic xmlns:a="http://schemas.openxmlformats.org/drawingml/2006/main">
                  <a:graphicData uri="http://schemas.microsoft.com/office/word/2010/wordprocessingShape">
                    <wps:wsp>
                      <wps:cNvSpPr txBox="1"/>
                      <wps:spPr>
                        <a:xfrm>
                          <a:off x="0" y="0"/>
                          <a:ext cx="6596743" cy="899886"/>
                        </a:xfrm>
                        <a:prstGeom prst="rect">
                          <a:avLst/>
                        </a:prstGeom>
                        <a:solidFill>
                          <a:schemeClr val="lt1"/>
                        </a:solidFill>
                        <a:ln w="6350">
                          <a:solidFill>
                            <a:prstClr val="black"/>
                          </a:solidFill>
                        </a:ln>
                      </wps:spPr>
                      <wps:txbx>
                        <w:txbxContent>
                          <w:p w14:paraId="124C342F" w14:textId="1A1D37EC" w:rsidR="001129B0" w:rsidRPr="0022346C" w:rsidRDefault="00000000" w:rsidP="001129B0">
                            <w:pPr>
                              <w:pStyle w:val="Sansinterligne"/>
                              <w:jc w:val="center"/>
                              <w:rPr>
                                <w:rFonts w:asciiTheme="majorHAnsi" w:eastAsiaTheme="majorEastAsia" w:hAnsiTheme="majorHAnsi" w:cstheme="majorBidi"/>
                                <w:color w:val="A5300F" w:themeColor="accent1"/>
                                <w:sz w:val="144"/>
                                <w:szCs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Theme="majorHAnsi" w:eastAsiaTheme="majorEastAsia" w:hAnsiTheme="majorHAnsi" w:cstheme="majorBidi"/>
                                  <w:color w:val="A5300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r w:rsidR="001129B0" w:rsidRPr="0022346C">
                                  <w:rPr>
                                    <w:rFonts w:asciiTheme="majorHAnsi" w:eastAsiaTheme="majorEastAsia" w:hAnsiTheme="majorHAnsi" w:cstheme="majorBidi"/>
                                    <w:color w:val="A5300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DILIGENCE</w:t>
                                </w:r>
                                <w:r w:rsidR="0022346C" w:rsidRPr="0022346C">
                                  <w:rPr>
                                    <w:rFonts w:asciiTheme="majorHAnsi" w:eastAsiaTheme="majorEastAsia" w:hAnsiTheme="majorHAnsi" w:cstheme="majorBidi"/>
                                    <w:color w:val="A5300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1129B0" w:rsidRPr="0022346C">
                                  <w:rPr>
                                    <w:rFonts w:asciiTheme="majorHAnsi" w:eastAsiaTheme="majorEastAsia" w:hAnsiTheme="majorHAnsi" w:cstheme="majorBidi"/>
                                    <w:color w:val="A5300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RAISONNABLE</w:t>
                                </w:r>
                                <w:r w:rsidR="0022346C">
                                  <w:rPr>
                                    <w:rFonts w:asciiTheme="majorHAnsi" w:eastAsiaTheme="majorEastAsia" w:hAnsiTheme="majorHAnsi" w:cstheme="majorBidi"/>
                                    <w:color w:val="A5300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sdtContent>
                            </w:sdt>
                          </w:p>
                          <w:p w14:paraId="6DBB9703" w14:textId="77777777" w:rsidR="001129B0" w:rsidRPr="001129B0" w:rsidRDefault="001129B0">
                            <w:pPr>
                              <w:rPr>
                                <w:color w:val="A5300F"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7CC106" id="_x0000_t202" coordsize="21600,21600" o:spt="202" path="m,l,21600r21600,l21600,xe">
                <v:stroke joinstyle="miter"/>
                <v:path gradientshapeok="t" o:connecttype="rect"/>
              </v:shapetype>
              <v:shape id="Zone de texte 3" o:spid="_x0000_s1026" type="#_x0000_t202" style="position:absolute;left:0;text-align:left;margin-left:-27.95pt;margin-top:29.65pt;width:519.45pt;height:70.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" fillcolor="white [3201]" strokeweight=".5pt">
                <v:textbox>
                  <w:txbxContent>
                    <w:p w14:paraId="124C342F" w14:textId="1A1D37EC" w:rsidR="001129B0" w:rsidRPr="0022346C" w:rsidRDefault="00000000" w:rsidP="001129B0">
                      <w:pPr>
                        <w:pStyle w:val="Sansinterligne"/>
                        <w:jc w:val="center"/>
                        <w:rPr>
                          <w:rFonts w:asciiTheme="majorHAnsi" w:eastAsiaTheme="majorEastAsia" w:hAnsiTheme="majorHAnsi" w:cstheme="majorBidi"/>
                          <w:color w:val="A5300F" w:themeColor="accent1"/>
                          <w:sz w:val="144"/>
                          <w:szCs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rFonts w:asciiTheme="majorHAnsi" w:eastAsiaTheme="majorEastAsia" w:hAnsiTheme="majorHAnsi" w:cstheme="majorBidi"/>
                            <w:color w:val="A5300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r w:rsidR="001129B0" w:rsidRPr="0022346C">
                            <w:rPr>
                              <w:rFonts w:asciiTheme="majorHAnsi" w:eastAsiaTheme="majorEastAsia" w:hAnsiTheme="majorHAnsi" w:cstheme="majorBidi"/>
                              <w:color w:val="A5300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DILIGENCE</w:t>
                          </w:r>
                          <w:r w:rsidR="0022346C" w:rsidRPr="0022346C">
                            <w:rPr>
                              <w:rFonts w:asciiTheme="majorHAnsi" w:eastAsiaTheme="majorEastAsia" w:hAnsiTheme="majorHAnsi" w:cstheme="majorBidi"/>
                              <w:color w:val="A5300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1129B0" w:rsidRPr="0022346C">
                            <w:rPr>
                              <w:rFonts w:asciiTheme="majorHAnsi" w:eastAsiaTheme="majorEastAsia" w:hAnsiTheme="majorHAnsi" w:cstheme="majorBidi"/>
                              <w:color w:val="A5300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RAISONNABLE</w:t>
                          </w:r>
                          <w:r w:rsidR="0022346C">
                            <w:rPr>
                              <w:rFonts w:asciiTheme="majorHAnsi" w:eastAsiaTheme="majorEastAsia" w:hAnsiTheme="majorHAnsi" w:cstheme="majorBidi"/>
                              <w:color w:val="A5300F"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sdtContent>
                      </w:sdt>
                    </w:p>
                    <w:p w14:paraId="6DBB9703" w14:textId="77777777" w:rsidR="001129B0" w:rsidRPr="001129B0" w:rsidRDefault="001129B0">
                      <w:pPr>
                        <w:rPr>
                          <w:color w:val="A5300F"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noProof/>
        </w:rPr>
        <mc:AlternateContent>
          <mc:Choice Requires="wpg">
            <w:drawing>
              <wp:anchor distT="0" distB="0" distL="114300" distR="114300" simplePos="0" relativeHeight="251672576" behindDoc="1" locked="0" layoutInCell="1" allowOverlap="1" wp14:anchorId="745DE692" wp14:editId="27737193">
                <wp:simplePos x="0" y="0"/>
                <wp:positionH relativeFrom="page">
                  <wp:posOffset>456838</wp:posOffset>
                </wp:positionH>
                <wp:positionV relativeFrom="page">
                  <wp:posOffset>718185</wp:posOffset>
                </wp:positionV>
                <wp:extent cx="6694714" cy="8998585"/>
                <wp:effectExtent l="0" t="0" r="0" b="5715"/>
                <wp:wrapNone/>
                <wp:docPr id="193" name="Groupe 193"/>
                <wp:cNvGraphicFramePr/>
                <a:graphic xmlns:a="http://schemas.openxmlformats.org/drawingml/2006/main">
                  <a:graphicData uri="http://schemas.microsoft.com/office/word/2010/wordprocessingGroup">
                    <wpg:wgp>
                      <wpg:cNvGrpSpPr/>
                      <wpg:grpSpPr>
                        <a:xfrm>
                          <a:off x="0" y="0"/>
                          <a:ext cx="6694714" cy="8998585"/>
                          <a:chOff x="0" y="0"/>
                          <a:chExt cx="6858000" cy="8998586"/>
                        </a:xfrm>
                      </wpg:grpSpPr>
                      <wps:wsp>
                        <wps:cNvPr id="194" name="Rectangle 194"/>
                        <wps:cNvSpPr/>
                        <wps:spPr>
                          <a:xfrm>
                            <a:off x="0" y="0"/>
                            <a:ext cx="6858000" cy="293188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2931886"/>
                            <a:ext cx="6858000" cy="60667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lang w:val="en-US"/>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14:paraId="32A40AD1" w14:textId="100F34FA" w:rsidR="004A0918" w:rsidRPr="000A583B" w:rsidRDefault="0022346C">
                                  <w:pPr>
                                    <w:pStyle w:val="Sansinterligne"/>
                                    <w:spacing w:before="120"/>
                                    <w:jc w:val="center"/>
                                    <w:rPr>
                                      <w:color w:val="FFFFFF" w:themeColor="background1"/>
                                      <w:lang w:val="en-US"/>
                                    </w:rPr>
                                  </w:pPr>
                                  <w:r>
                                    <w:rPr>
                                      <w:color w:val="FFFFFF" w:themeColor="background1"/>
                                      <w:lang w:val="en-US"/>
                                    </w:rPr>
                                    <w:t>Pr</w:t>
                                  </w:r>
                                  <w:r w:rsidR="005E3B7D">
                                    <w:rPr>
                                      <w:color w:val="FFFFFF" w:themeColor="background1"/>
                                      <w:lang w:val="en-US"/>
                                    </w:rPr>
                                    <w:t>é</w:t>
                                  </w:r>
                                  <w:r>
                                    <w:rPr>
                                      <w:color w:val="FFFFFF" w:themeColor="background1"/>
                                      <w:lang w:val="en-US"/>
                                    </w:rPr>
                                    <w:t>paré par AKA Okou Konan, Global Shelter Cluster’s HLP Focal point</w:t>
                                  </w:r>
                                </w:p>
                              </w:sdtContent>
                            </w:sdt>
                            <w:p w14:paraId="5A3FCC31" w14:textId="7D2D3C65" w:rsidR="004A0918" w:rsidRDefault="00000000">
                              <w:pPr>
                                <w:pStyle w:val="Sansinterligne"/>
                                <w:spacing w:before="120"/>
                                <w:jc w:val="center"/>
                                <w:rPr>
                                  <w:color w:val="FFFFFF" w:themeColor="background1"/>
                                </w:rPr>
                              </w:pPr>
                              <w:sdt>
                                <w:sdtPr>
                                  <w:rPr>
                                    <w:caps/>
                                    <w:color w:val="FFFFFF" w:themeColor="background1"/>
                                  </w:rPr>
                                  <w:alias w:val="Société"/>
                                  <w:tag w:val=""/>
                                  <w:id w:val="1618182777"/>
                                  <w:showingPlcHdr/>
                                  <w:dataBinding w:prefixMappings="xmlns:ns0='http://schemas.openxmlformats.org/officeDocument/2006/extended-properties' " w:xpath="/ns0:Properties[1]/ns0:Company[1]" w:storeItemID="{6668398D-A668-4E3E-A5EB-62B293D839F1}"/>
                                  <w:text/>
                                </w:sdtPr>
                                <w:sdtContent>
                                  <w:r w:rsidR="004A0918">
                                    <w:rPr>
                                      <w:caps/>
                                      <w:color w:val="FFFFFF" w:themeColor="background1"/>
                                    </w:rPr>
                                    <w:t xml:space="preserve">     </w:t>
                                  </w:r>
                                </w:sdtContent>
                              </w:sdt>
                              <w:r w:rsidR="004A0918">
                                <w:rPr>
                                  <w:color w:val="FFFFFF" w:themeColor="background1"/>
                                </w:rPr>
                                <w:t>  </w:t>
                              </w:r>
                              <w:sdt>
                                <w:sdtPr>
                                  <w:rPr>
                                    <w:color w:val="FFFFFF" w:themeColor="background1"/>
                                  </w:rPr>
                                  <w:alias w:val="Adresse"/>
                                  <w:tag w:val=""/>
                                  <w:id w:val="-253358678"/>
                                  <w:dataBinding w:prefixMappings="xmlns:ns0='http://schemas.microsoft.com/office/2006/coverPageProps' " w:xpath="/ns0:CoverPageProperties[1]/ns0:CompanyAddress[1]" w:storeItemID="{55AF091B-3C7A-41E3-B477-F2FDAA23CFDA}"/>
                                  <w:text/>
                                </w:sdtPr>
                                <w:sdtContent>
                                  <w:r w:rsidR="004A0918">
                                    <w:rPr>
                                      <w:color w:val="FFFFFF" w:themeColor="background1"/>
                                    </w:rPr>
                                    <w:t>Avec la contribution du Secteur Abris du Grand SUD, en Haiti</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45DE692" id="Groupe 193" o:spid="_x0000_s1027" style="position:absolute;left:0;text-align:left;margin-left:35.95pt;margin-top:56.55pt;width:527.15pt;height:708.55pt;z-index:-251643904;mso-position-horizontal-relative:page;mso-position-vertical-relative:page" coordsize="68580,899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">
                <v:rect id="Rectangle 194" o:spid="_x0000_s1028" style="position:absolute;width:68580;height:29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a5300f [3204]" stroked="f" strokeweight="1pt"/>
                <v:rect id="Rectangle 195" o:spid="_x0000_s1029" style="position:absolute;top:29318;width:68580;height:6066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a5300f [3204]" stroked="f" strokeweight="1pt">
                  <v:textbox inset="36pt,57.6pt,36pt,36pt">
                    <w:txbxContent>
                      <w:sdt>
                        <w:sdtPr>
                          <w:rPr>
                            <w:color w:val="FFFFFF" w:themeColor="background1"/>
                            <w:lang w:val="en-US"/>
                          </w:rPr>
                          <w:alias w:val="Auteur"/>
                          <w:tag w:val=""/>
                          <w:id w:val="945428907"/>
                          <w:dataBinding w:prefixMappings="xmlns:ns0='http://purl.org/dc/elements/1.1/' xmlns:ns1='http://schemas.openxmlformats.org/package/2006/metadata/core-properties' " w:xpath="/ns1:coreProperties[1]/ns0:creator[1]" w:storeItemID="{6C3C8BC8-F283-45AE-878A-BAB7291924A1}"/>
                          <w:text/>
                        </w:sdtPr>
                        <w:sdtContent>
                          <w:p w14:paraId="32A40AD1" w14:textId="100F34FA" w:rsidR="004A0918" w:rsidRPr="000A583B" w:rsidRDefault="0022346C">
                            <w:pPr>
                              <w:pStyle w:val="Sansinterligne"/>
                              <w:spacing w:before="120"/>
                              <w:jc w:val="center"/>
                              <w:rPr>
                                <w:color w:val="FFFFFF" w:themeColor="background1"/>
                                <w:lang w:val="en-US"/>
                              </w:rPr>
                            </w:pPr>
                            <w:r>
                              <w:rPr>
                                <w:color w:val="FFFFFF" w:themeColor="background1"/>
                                <w:lang w:val="en-US"/>
                              </w:rPr>
                              <w:t>Pr</w:t>
                            </w:r>
                            <w:r w:rsidR="005E3B7D">
                              <w:rPr>
                                <w:color w:val="FFFFFF" w:themeColor="background1"/>
                                <w:lang w:val="en-US"/>
                              </w:rPr>
                              <w:t>é</w:t>
                            </w:r>
                            <w:r>
                              <w:rPr>
                                <w:color w:val="FFFFFF" w:themeColor="background1"/>
                                <w:lang w:val="en-US"/>
                              </w:rPr>
                              <w:t>paré par AKA Okou Konan, Global Shelter Cluster’s HLP Focal point</w:t>
                            </w:r>
                          </w:p>
                        </w:sdtContent>
                      </w:sdt>
                      <w:p w14:paraId="5A3FCC31" w14:textId="7D2D3C65" w:rsidR="004A0918" w:rsidRDefault="00000000">
                        <w:pPr>
                          <w:pStyle w:val="Sansinterligne"/>
                          <w:spacing w:before="120"/>
                          <w:jc w:val="center"/>
                          <w:rPr>
                            <w:color w:val="FFFFFF" w:themeColor="background1"/>
                          </w:rPr>
                        </w:pPr>
                        <w:sdt>
                          <w:sdtPr>
                            <w:rPr>
                              <w:caps/>
                              <w:color w:val="FFFFFF" w:themeColor="background1"/>
                            </w:rPr>
                            <w:alias w:val="Société"/>
                            <w:tag w:val=""/>
                            <w:id w:val="1618182777"/>
                            <w:showingPlcHdr/>
                            <w:dataBinding w:prefixMappings="xmlns:ns0='http://schemas.openxmlformats.org/officeDocument/2006/extended-properties' " w:xpath="/ns0:Properties[1]/ns0:Company[1]" w:storeItemID="{6668398D-A668-4E3E-A5EB-62B293D839F1}"/>
                            <w:text/>
                          </w:sdtPr>
                          <w:sdtContent>
                            <w:r w:rsidR="004A0918">
                              <w:rPr>
                                <w:caps/>
                                <w:color w:val="FFFFFF" w:themeColor="background1"/>
                              </w:rPr>
                              <w:t xml:space="preserve">     </w:t>
                            </w:r>
                          </w:sdtContent>
                        </w:sdt>
                        <w:r w:rsidR="004A0918">
                          <w:rPr>
                            <w:color w:val="FFFFFF" w:themeColor="background1"/>
                          </w:rPr>
                          <w:t>  </w:t>
                        </w:r>
                        <w:sdt>
                          <w:sdtPr>
                            <w:rPr>
                              <w:color w:val="FFFFFF" w:themeColor="background1"/>
                            </w:rPr>
                            <w:alias w:val="Adresse"/>
                            <w:tag w:val=""/>
                            <w:id w:val="-253358678"/>
                            <w:dataBinding w:prefixMappings="xmlns:ns0='http://schemas.microsoft.com/office/2006/coverPageProps' " w:xpath="/ns0:CoverPageProperties[1]/ns0:CompanyAddress[1]" w:storeItemID="{55AF091B-3C7A-41E3-B477-F2FDAA23CFDA}"/>
                            <w:text/>
                          </w:sdtPr>
                          <w:sdtContent>
                            <w:r w:rsidR="004A0918">
                              <w:rPr>
                                <w:color w:val="FFFFFF" w:themeColor="background1"/>
                              </w:rPr>
                              <w:t>Avec la contribution du Secteur Abris du Grand SUD, en Haiti</w:t>
                            </w:r>
                          </w:sdtContent>
                        </w:sdt>
                      </w:p>
                    </w:txbxContent>
                  </v:textbox>
                </v:rect>
                <w10:wrap anchorx="page" anchory="page"/>
              </v:group>
            </w:pict>
          </mc:Fallback>
        </mc:AlternateContent>
      </w:r>
    </w:p>
    <w:sdt>
      <w:sdtPr>
        <w:id w:val="-1020622935"/>
        <w:docPartObj>
          <w:docPartGallery w:val="Cover Pages"/>
          <w:docPartUnique/>
        </w:docPartObj>
      </w:sdtPr>
      <w:sdtContent>
        <w:p w14:paraId="69837CF6" w14:textId="7FBCA981" w:rsidR="004A0918" w:rsidRDefault="004A0918"/>
        <w:p w14:paraId="10E9101E" w14:textId="76951077" w:rsidR="00D47710" w:rsidRPr="00DC6D47" w:rsidRDefault="000A583B" w:rsidP="004A0918">
          <w:pPr>
            <w:jc w:val="left"/>
          </w:pPr>
          <w:r>
            <w:rPr>
              <w:noProof/>
            </w:rPr>
            <mc:AlternateContent>
              <mc:Choice Requires="wps">
                <w:drawing>
                  <wp:anchor distT="0" distB="0" distL="114300" distR="114300" simplePos="0" relativeHeight="251673600" behindDoc="0" locked="0" layoutInCell="1" allowOverlap="1" wp14:anchorId="2B977B84" wp14:editId="0BA75222">
                    <wp:simplePos x="0" y="0"/>
                    <wp:positionH relativeFrom="column">
                      <wp:posOffset>-348466</wp:posOffset>
                    </wp:positionH>
                    <wp:positionV relativeFrom="paragraph">
                      <wp:posOffset>2379121</wp:posOffset>
                    </wp:positionV>
                    <wp:extent cx="6596017" cy="1976718"/>
                    <wp:effectExtent l="0" t="0" r="0" b="5080"/>
                    <wp:wrapNone/>
                    <wp:docPr id="4" name="Zone de texte 4"/>
                    <wp:cNvGraphicFramePr/>
                    <a:graphic xmlns:a="http://schemas.openxmlformats.org/drawingml/2006/main">
                      <a:graphicData uri="http://schemas.microsoft.com/office/word/2010/wordprocessingShape">
                        <wps:wsp>
                          <wps:cNvSpPr txBox="1"/>
                          <wps:spPr>
                            <a:xfrm>
                              <a:off x="0" y="0"/>
                              <a:ext cx="6596017" cy="1976718"/>
                            </a:xfrm>
                            <a:prstGeom prst="rect">
                              <a:avLst/>
                            </a:prstGeom>
                            <a:solidFill>
                              <a:schemeClr val="lt1"/>
                            </a:solidFill>
                            <a:ln w="6350">
                              <a:noFill/>
                            </a:ln>
                          </wps:spPr>
                          <wps:txbx>
                            <w:txbxContent>
                              <w:p w14:paraId="1BB18345" w14:textId="664F3BE8" w:rsidR="004A0918" w:rsidRPr="000A583B" w:rsidRDefault="004A0918" w:rsidP="00A728A2">
                                <w:pPr>
                                  <w:spacing w:line="240" w:lineRule="auto"/>
                                  <w:contextualSpacing/>
                                  <w:jc w:val="center"/>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A583B">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Sécurité d’occupation</w:t>
                                </w:r>
                                <w:r w:rsidR="001129B0" w:rsidRPr="000A583B">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A0E15FE" w14:textId="2D06A111" w:rsidR="000A583B" w:rsidRDefault="004A0918" w:rsidP="00A728A2">
                                <w:pPr>
                                  <w:spacing w:line="240" w:lineRule="auto"/>
                                  <w:contextualSpacing/>
                                  <w:jc w:val="center"/>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A583B">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et reconstruction durable </w:t>
                                </w:r>
                                <w:r w:rsidR="000A583B">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des logements, </w:t>
                                </w:r>
                              </w:p>
                              <w:p w14:paraId="1C7197D8" w14:textId="61469B94" w:rsidR="004A0918" w:rsidRPr="000A583B" w:rsidRDefault="000A583B" w:rsidP="000A583B">
                                <w:pPr>
                                  <w:spacing w:line="240" w:lineRule="auto"/>
                                  <w:contextualSpacing/>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dans le Grand Sud, </w:t>
                                </w:r>
                                <w:r w:rsidR="001129B0" w:rsidRPr="000A583B">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Haït</w:t>
                                </w:r>
                                <w:r>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7B84" id="Zone de texte 4" o:spid="_x0000_s1030" type="#_x0000_t202" style="position:absolute;margin-left:-27.45pt;margin-top:187.35pt;width:519.35pt;height:15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" fillcolor="white [3201]" stroked="f" strokeweight=".5pt">
                    <v:textbox>
                      <w:txbxContent>
                        <w:p w14:paraId="1BB18345" w14:textId="664F3BE8" w:rsidR="004A0918" w:rsidRPr="000A583B" w:rsidRDefault="004A0918" w:rsidP="00A728A2">
                          <w:pPr>
                            <w:spacing w:line="240" w:lineRule="auto"/>
                            <w:contextualSpacing/>
                            <w:jc w:val="center"/>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A583B">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Sécurité d’occupation</w:t>
                          </w:r>
                          <w:r w:rsidR="001129B0" w:rsidRPr="000A583B">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A0E15FE" w14:textId="2D06A111" w:rsidR="000A583B" w:rsidRDefault="004A0918" w:rsidP="00A728A2">
                          <w:pPr>
                            <w:spacing w:line="240" w:lineRule="auto"/>
                            <w:contextualSpacing/>
                            <w:jc w:val="center"/>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A583B">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et reconstruction durable </w:t>
                          </w:r>
                          <w:r w:rsidR="000A583B">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des logements, </w:t>
                          </w:r>
                        </w:p>
                        <w:p w14:paraId="1C7197D8" w14:textId="61469B94" w:rsidR="004A0918" w:rsidRPr="000A583B" w:rsidRDefault="000A583B" w:rsidP="000A583B">
                          <w:pPr>
                            <w:spacing w:line="240" w:lineRule="auto"/>
                            <w:contextualSpacing/>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dans le Grand Sud, </w:t>
                          </w:r>
                          <w:r w:rsidR="001129B0" w:rsidRPr="000A583B">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Haït</w:t>
                          </w:r>
                          <w:r>
                            <w:rPr>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p>
                      </w:txbxContent>
                    </v:textbox>
                  </v:shape>
                </w:pict>
              </mc:Fallback>
            </mc:AlternateContent>
          </w:r>
          <w:r w:rsidR="001129B0">
            <w:rPr>
              <w:noProof/>
            </w:rPr>
            <mc:AlternateContent>
              <mc:Choice Requires="wps">
                <w:drawing>
                  <wp:anchor distT="0" distB="0" distL="114300" distR="114300" simplePos="0" relativeHeight="251675648" behindDoc="0" locked="0" layoutInCell="1" allowOverlap="1" wp14:anchorId="556A87AD" wp14:editId="3CFD9B1C">
                    <wp:simplePos x="0" y="0"/>
                    <wp:positionH relativeFrom="column">
                      <wp:posOffset>2539365</wp:posOffset>
                    </wp:positionH>
                    <wp:positionV relativeFrom="paragraph">
                      <wp:posOffset>5506115</wp:posOffset>
                    </wp:positionV>
                    <wp:extent cx="1381125" cy="638628"/>
                    <wp:effectExtent l="0" t="0" r="15875" b="9525"/>
                    <wp:wrapNone/>
                    <wp:docPr id="5" name="Zone de texte 5"/>
                    <wp:cNvGraphicFramePr/>
                    <a:graphic xmlns:a="http://schemas.openxmlformats.org/drawingml/2006/main">
                      <a:graphicData uri="http://schemas.microsoft.com/office/word/2010/wordprocessingShape">
                        <wps:wsp>
                          <wps:cNvSpPr txBox="1"/>
                          <wps:spPr>
                            <a:xfrm>
                              <a:off x="0" y="0"/>
                              <a:ext cx="1381125" cy="638628"/>
                            </a:xfrm>
                            <a:prstGeom prst="rect">
                              <a:avLst/>
                            </a:prstGeom>
                            <a:solidFill>
                              <a:schemeClr val="lt1"/>
                            </a:solidFill>
                            <a:ln w="6350">
                              <a:solidFill>
                                <a:prstClr val="black"/>
                              </a:solidFill>
                            </a:ln>
                          </wps:spPr>
                          <wps:txbx>
                            <w:txbxContent>
                              <w:p w14:paraId="35F811A9" w14:textId="49B53D50" w:rsidR="004A0918" w:rsidRPr="004A0918" w:rsidRDefault="004A0918" w:rsidP="004A0918">
                                <w:pPr>
                                  <w:rPr>
                                    <w:sz w:val="20"/>
                                    <w:szCs w:val="20"/>
                                  </w:rPr>
                                </w:pPr>
                                <w:r w:rsidRPr="004A091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Juillet 2O22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A87AD" id="Zone de texte 5" o:spid="_x0000_s1031" type="#_x0000_t202" style="position:absolute;margin-left:199.95pt;margin-top:433.55pt;width:108.75pt;height:5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" fillcolor="white [3201]" strokeweight=".5pt">
                    <v:textbox>
                      <w:txbxContent>
                        <w:p w14:paraId="35F811A9" w14:textId="49B53D50" w:rsidR="004A0918" w:rsidRPr="004A0918" w:rsidRDefault="004A0918" w:rsidP="004A0918">
                          <w:pPr>
                            <w:rPr>
                              <w:sz w:val="20"/>
                              <w:szCs w:val="20"/>
                            </w:rPr>
                          </w:pPr>
                          <w:r w:rsidRPr="004A091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Juillet 2O22</w:t>
                          </w:r>
                        </w:p>
                      </w:txbxContent>
                    </v:textbox>
                  </v:shape>
                </w:pict>
              </mc:Fallback>
            </mc:AlternateContent>
          </w:r>
          <w:r w:rsidR="004A0918">
            <w:br w:type="page"/>
          </w:r>
        </w:p>
      </w:sdtContent>
    </w:sdt>
    <w:p w14:paraId="5A8F69F8" w14:textId="46354F1F" w:rsidR="004A0918" w:rsidRPr="000A583B" w:rsidRDefault="004A0918" w:rsidP="000A583B">
      <w:pPr>
        <w:contextualSpacing/>
        <w:rPr>
          <w:sz w:val="20"/>
          <w:szCs w:val="20"/>
        </w:rPr>
      </w:pPr>
      <w:r w:rsidRPr="000A583B">
        <w:rPr>
          <w:sz w:val="20"/>
          <w:szCs w:val="20"/>
        </w:rPr>
        <w:lastRenderedPageBreak/>
        <w:t xml:space="preserve">SIGLE ET ABREVIATION </w:t>
      </w:r>
    </w:p>
    <w:p w14:paraId="4CB759EF" w14:textId="77777777" w:rsidR="0022346C" w:rsidRDefault="00CF5C44" w:rsidP="000A583B">
      <w:pPr>
        <w:tabs>
          <w:tab w:val="left" w:pos="1985"/>
        </w:tabs>
        <w:contextualSpacing/>
        <w:rPr>
          <w:noProof/>
          <w:sz w:val="20"/>
          <w:szCs w:val="20"/>
        </w:rPr>
        <w:sectPr w:rsidR="0022346C" w:rsidSect="0022346C">
          <w:footerReference w:type="even" r:id="rId9"/>
          <w:footerReference w:type="default" r:id="rId10"/>
          <w:type w:val="continuous"/>
          <w:pgSz w:w="11906" w:h="16838"/>
          <w:pgMar w:top="1417" w:right="1417" w:bottom="1417" w:left="1417" w:header="708" w:footer="708" w:gutter="0"/>
          <w:cols w:space="708"/>
          <w:titlePg/>
          <w:docGrid w:linePitch="360"/>
        </w:sectPr>
      </w:pPr>
      <w:r w:rsidRPr="000A583B">
        <w:rPr>
          <w:sz w:val="20"/>
          <w:szCs w:val="20"/>
        </w:rPr>
        <w:fldChar w:fldCharType="begin"/>
      </w:r>
      <w:r w:rsidRPr="000A583B">
        <w:rPr>
          <w:sz w:val="20"/>
          <w:szCs w:val="20"/>
        </w:rPr>
        <w:instrText xml:space="preserve"> INDEX \r \c "1" \z "1036" </w:instrText>
      </w:r>
      <w:r w:rsidRPr="000A583B">
        <w:rPr>
          <w:sz w:val="20"/>
          <w:szCs w:val="20"/>
        </w:rPr>
        <w:fldChar w:fldCharType="separate"/>
      </w:r>
    </w:p>
    <w:p w14:paraId="3102044F" w14:textId="59B710FE" w:rsidR="0022346C" w:rsidRDefault="0022346C">
      <w:pPr>
        <w:pStyle w:val="Index1"/>
        <w:rPr>
          <w:noProof/>
        </w:rPr>
      </w:pPr>
      <w:r>
        <w:rPr>
          <w:noProof/>
        </w:rPr>
        <w:t>CASEC: Comités des Associations des Sections Communales, 6</w:t>
      </w:r>
    </w:p>
    <w:p w14:paraId="356C266A" w14:textId="4CA0883F" w:rsidR="0022346C" w:rsidRDefault="0022346C">
      <w:pPr>
        <w:pStyle w:val="Index1"/>
        <w:rPr>
          <w:noProof/>
        </w:rPr>
      </w:pPr>
      <w:r w:rsidRPr="000038D6">
        <w:rPr>
          <w:b/>
          <w:bCs/>
          <w:noProof/>
        </w:rPr>
        <w:t>COU</w:t>
      </w:r>
      <w:r>
        <w:rPr>
          <w:noProof/>
        </w:rPr>
        <w:t>: Centre d’Opération d’Urgence, 13</w:t>
      </w:r>
    </w:p>
    <w:p w14:paraId="110A7093" w14:textId="5CBE5CD8" w:rsidR="0022346C" w:rsidRDefault="0022346C">
      <w:pPr>
        <w:pStyle w:val="Index1"/>
        <w:rPr>
          <w:noProof/>
        </w:rPr>
      </w:pPr>
      <w:r>
        <w:rPr>
          <w:noProof/>
        </w:rPr>
        <w:t xml:space="preserve">DGI: </w:t>
      </w:r>
      <w:r w:rsidR="005E3B7D">
        <w:rPr>
          <w:noProof/>
        </w:rPr>
        <w:t>Direction Générale des impots</w:t>
      </w:r>
      <w:r>
        <w:rPr>
          <w:noProof/>
        </w:rPr>
        <w:t>, 13</w:t>
      </w:r>
    </w:p>
    <w:p w14:paraId="588D767E" w14:textId="2EB4F211" w:rsidR="0022346C" w:rsidRDefault="0022346C">
      <w:pPr>
        <w:pStyle w:val="Index1"/>
        <w:rPr>
          <w:noProof/>
        </w:rPr>
      </w:pPr>
      <w:r>
        <w:rPr>
          <w:noProof/>
        </w:rPr>
        <w:t>DGPC: Direction G</w:t>
      </w:r>
      <w:r w:rsidR="005E3B7D">
        <w:rPr>
          <w:noProof/>
        </w:rPr>
        <w:t>é</w:t>
      </w:r>
      <w:r>
        <w:rPr>
          <w:noProof/>
        </w:rPr>
        <w:t>n</w:t>
      </w:r>
      <w:r w:rsidR="005E3B7D">
        <w:rPr>
          <w:noProof/>
        </w:rPr>
        <w:t>é</w:t>
      </w:r>
      <w:r>
        <w:rPr>
          <w:noProof/>
        </w:rPr>
        <w:t>rale de la Protection Civile, 13</w:t>
      </w:r>
    </w:p>
    <w:p w14:paraId="4607975D" w14:textId="14560B02" w:rsidR="0022346C" w:rsidRDefault="0022346C">
      <w:pPr>
        <w:pStyle w:val="Index1"/>
        <w:rPr>
          <w:noProof/>
        </w:rPr>
      </w:pPr>
      <w:r>
        <w:rPr>
          <w:noProof/>
        </w:rPr>
        <w:t>LTP: Logement, Terre et Propriété, 4</w:t>
      </w:r>
    </w:p>
    <w:p w14:paraId="2C46B197" w14:textId="479B4AE8" w:rsidR="0022346C" w:rsidRDefault="0022346C">
      <w:pPr>
        <w:pStyle w:val="Index1"/>
        <w:rPr>
          <w:noProof/>
        </w:rPr>
      </w:pPr>
      <w:r>
        <w:rPr>
          <w:noProof/>
        </w:rPr>
        <w:t xml:space="preserve">SOP: Procédures </w:t>
      </w:r>
      <w:r w:rsidR="005E3B7D">
        <w:rPr>
          <w:noProof/>
        </w:rPr>
        <w:t>o</w:t>
      </w:r>
      <w:r>
        <w:rPr>
          <w:noProof/>
        </w:rPr>
        <w:t>pérationnelle</w:t>
      </w:r>
      <w:r w:rsidR="005E3B7D">
        <w:rPr>
          <w:noProof/>
        </w:rPr>
        <w:t>é</w:t>
      </w:r>
      <w:r>
        <w:rPr>
          <w:noProof/>
        </w:rPr>
        <w:t xml:space="preserve"> Standard, 12</w:t>
      </w:r>
    </w:p>
    <w:p w14:paraId="2F17A96D" w14:textId="3A8A06F9" w:rsidR="0022346C" w:rsidRDefault="0022346C">
      <w:pPr>
        <w:pStyle w:val="Index1"/>
        <w:rPr>
          <w:noProof/>
        </w:rPr>
      </w:pPr>
      <w:r>
        <w:rPr>
          <w:noProof/>
        </w:rPr>
        <w:t>UCLBP: Unite de Construction de Logements et de Batiments Publics, 13</w:t>
      </w:r>
    </w:p>
    <w:p w14:paraId="6FB34DAA" w14:textId="77777777" w:rsidR="0022346C" w:rsidRDefault="0022346C" w:rsidP="000A583B">
      <w:pPr>
        <w:tabs>
          <w:tab w:val="left" w:pos="1985"/>
        </w:tabs>
        <w:contextualSpacing/>
        <w:rPr>
          <w:noProof/>
          <w:sz w:val="20"/>
          <w:szCs w:val="20"/>
        </w:rPr>
        <w:sectPr w:rsidR="0022346C" w:rsidSect="0022346C">
          <w:type w:val="continuous"/>
          <w:pgSz w:w="11906" w:h="16838"/>
          <w:pgMar w:top="1417" w:right="1417" w:bottom="1417" w:left="1417" w:header="708" w:footer="708" w:gutter="0"/>
          <w:cols w:space="720"/>
          <w:titlePg/>
          <w:docGrid w:linePitch="360"/>
        </w:sectPr>
      </w:pPr>
    </w:p>
    <w:p w14:paraId="36CD75C6" w14:textId="56C21BDA" w:rsidR="00CF5C44" w:rsidRPr="000A583B" w:rsidRDefault="00CF5C44" w:rsidP="000A583B">
      <w:pPr>
        <w:tabs>
          <w:tab w:val="left" w:pos="1985"/>
        </w:tabs>
        <w:contextualSpacing/>
        <w:rPr>
          <w:sz w:val="20"/>
          <w:szCs w:val="20"/>
        </w:rPr>
      </w:pPr>
      <w:r w:rsidRPr="000A583B">
        <w:rPr>
          <w:sz w:val="20"/>
          <w:szCs w:val="20"/>
        </w:rPr>
        <w:fldChar w:fldCharType="end"/>
      </w:r>
    </w:p>
    <w:p w14:paraId="4E316CD2" w14:textId="75AC7BAE" w:rsidR="004A0918" w:rsidRPr="000A583B" w:rsidRDefault="004A0918">
      <w:pPr>
        <w:jc w:val="left"/>
        <w:rPr>
          <w:sz w:val="20"/>
          <w:szCs w:val="20"/>
        </w:rPr>
      </w:pPr>
      <w:r w:rsidRPr="000A583B">
        <w:rPr>
          <w:sz w:val="20"/>
          <w:szCs w:val="20"/>
        </w:rPr>
        <w:br w:type="page"/>
      </w:r>
    </w:p>
    <w:p w14:paraId="5EECF161" w14:textId="77777777" w:rsidR="003270A5" w:rsidRDefault="003270A5" w:rsidP="00561690"/>
    <w:sdt>
      <w:sdtPr>
        <w:rPr>
          <w:b w:val="0"/>
          <w:bCs w:val="0"/>
          <w:caps w:val="0"/>
          <w:color w:val="auto"/>
          <w:spacing w:val="0"/>
          <w:sz w:val="24"/>
          <w:szCs w:val="24"/>
        </w:rPr>
        <w:id w:val="-1427572117"/>
        <w:docPartObj>
          <w:docPartGallery w:val="Table of Contents"/>
          <w:docPartUnique/>
        </w:docPartObj>
      </w:sdtPr>
      <w:sdtEndPr>
        <w:rPr>
          <w:noProof/>
        </w:rPr>
      </w:sdtEndPr>
      <w:sdtContent>
        <w:p w14:paraId="2574EF93" w14:textId="78FB22D9" w:rsidR="001129B0" w:rsidRDefault="001129B0">
          <w:pPr>
            <w:pStyle w:val="En-ttedetabledesmatires"/>
          </w:pPr>
          <w:r>
            <w:t>Table des matières</w:t>
          </w:r>
        </w:p>
        <w:p w14:paraId="7A80B4FB" w14:textId="45B1A7CD" w:rsidR="0022346C" w:rsidRDefault="001129B0">
          <w:pPr>
            <w:pStyle w:val="TM1"/>
            <w:rPr>
              <w:rFonts w:cstheme="minorBidi"/>
              <w:b w:val="0"/>
              <w:bCs w:val="0"/>
              <w:caps w:val="0"/>
              <w:noProof/>
              <w:sz w:val="24"/>
              <w:szCs w:val="24"/>
              <w:u w:val="none"/>
              <w:lang w:val="fr-ZA" w:eastAsia="fr-FR"/>
            </w:rPr>
          </w:pPr>
          <w:r>
            <w:fldChar w:fldCharType="begin"/>
          </w:r>
          <w:r>
            <w:instrText>TOC \o "1-3" \h \z \u</w:instrText>
          </w:r>
          <w:r>
            <w:fldChar w:fldCharType="separate"/>
          </w:r>
          <w:hyperlink w:anchor="_Toc111053750" w:history="1">
            <w:r w:rsidR="0022346C" w:rsidRPr="00FC141D">
              <w:rPr>
                <w:rStyle w:val="Lienhypertexte"/>
                <w:noProof/>
              </w:rPr>
              <w:t>OBJECTIF</w:t>
            </w:r>
            <w:r w:rsidR="0022346C">
              <w:rPr>
                <w:noProof/>
                <w:webHidden/>
              </w:rPr>
              <w:tab/>
            </w:r>
            <w:r w:rsidR="0022346C">
              <w:rPr>
                <w:noProof/>
                <w:webHidden/>
              </w:rPr>
              <w:fldChar w:fldCharType="begin"/>
            </w:r>
            <w:r w:rsidR="0022346C">
              <w:rPr>
                <w:noProof/>
                <w:webHidden/>
              </w:rPr>
              <w:instrText xml:space="preserve"> PAGEREF _Toc111053750 \h </w:instrText>
            </w:r>
            <w:r w:rsidR="0022346C">
              <w:rPr>
                <w:noProof/>
                <w:webHidden/>
              </w:rPr>
            </w:r>
            <w:r w:rsidR="0022346C">
              <w:rPr>
                <w:noProof/>
                <w:webHidden/>
              </w:rPr>
              <w:fldChar w:fldCharType="separate"/>
            </w:r>
            <w:r w:rsidR="0022346C">
              <w:rPr>
                <w:noProof/>
                <w:webHidden/>
              </w:rPr>
              <w:t>4</w:t>
            </w:r>
            <w:r w:rsidR="0022346C">
              <w:rPr>
                <w:noProof/>
                <w:webHidden/>
              </w:rPr>
              <w:fldChar w:fldCharType="end"/>
            </w:r>
          </w:hyperlink>
        </w:p>
        <w:p w14:paraId="36AC037C" w14:textId="220D1B97" w:rsidR="0022346C" w:rsidRDefault="00000000">
          <w:pPr>
            <w:pStyle w:val="TM1"/>
            <w:rPr>
              <w:rFonts w:cstheme="minorBidi"/>
              <w:b w:val="0"/>
              <w:bCs w:val="0"/>
              <w:caps w:val="0"/>
              <w:noProof/>
              <w:sz w:val="24"/>
              <w:szCs w:val="24"/>
              <w:u w:val="none"/>
              <w:lang w:val="fr-ZA" w:eastAsia="fr-FR"/>
            </w:rPr>
          </w:pPr>
          <w:hyperlink w:anchor="_Toc111053751" w:history="1">
            <w:r w:rsidR="0022346C" w:rsidRPr="00FC141D">
              <w:rPr>
                <w:rStyle w:val="Lienhypertexte"/>
                <w:noProof/>
              </w:rPr>
              <w:t>INTRODUCTION</w:t>
            </w:r>
            <w:r w:rsidR="0022346C">
              <w:rPr>
                <w:noProof/>
                <w:webHidden/>
              </w:rPr>
              <w:tab/>
            </w:r>
            <w:r w:rsidR="0022346C">
              <w:rPr>
                <w:noProof/>
                <w:webHidden/>
              </w:rPr>
              <w:fldChar w:fldCharType="begin"/>
            </w:r>
            <w:r w:rsidR="0022346C">
              <w:rPr>
                <w:noProof/>
                <w:webHidden/>
              </w:rPr>
              <w:instrText xml:space="preserve"> PAGEREF _Toc111053751 \h </w:instrText>
            </w:r>
            <w:r w:rsidR="0022346C">
              <w:rPr>
                <w:noProof/>
                <w:webHidden/>
              </w:rPr>
            </w:r>
            <w:r w:rsidR="0022346C">
              <w:rPr>
                <w:noProof/>
                <w:webHidden/>
              </w:rPr>
              <w:fldChar w:fldCharType="separate"/>
            </w:r>
            <w:r w:rsidR="0022346C">
              <w:rPr>
                <w:noProof/>
                <w:webHidden/>
              </w:rPr>
              <w:t>4</w:t>
            </w:r>
            <w:r w:rsidR="0022346C">
              <w:rPr>
                <w:noProof/>
                <w:webHidden/>
              </w:rPr>
              <w:fldChar w:fldCharType="end"/>
            </w:r>
          </w:hyperlink>
        </w:p>
        <w:p w14:paraId="000E8118" w14:textId="45387427" w:rsidR="0022346C" w:rsidRDefault="00000000">
          <w:pPr>
            <w:pStyle w:val="TM1"/>
            <w:rPr>
              <w:rFonts w:cstheme="minorBidi"/>
              <w:b w:val="0"/>
              <w:bCs w:val="0"/>
              <w:caps w:val="0"/>
              <w:noProof/>
              <w:sz w:val="24"/>
              <w:szCs w:val="24"/>
              <w:u w:val="none"/>
              <w:lang w:val="fr-ZA" w:eastAsia="fr-FR"/>
            </w:rPr>
          </w:pPr>
          <w:hyperlink w:anchor="_Toc111053752" w:history="1">
            <w:r w:rsidR="0022346C" w:rsidRPr="00FC141D">
              <w:rPr>
                <w:rStyle w:val="Lienhypertexte"/>
                <w:noProof/>
              </w:rPr>
              <w:t>CONTEXTE</w:t>
            </w:r>
            <w:r w:rsidR="0022346C">
              <w:rPr>
                <w:noProof/>
                <w:webHidden/>
              </w:rPr>
              <w:tab/>
            </w:r>
            <w:r w:rsidR="0022346C">
              <w:rPr>
                <w:noProof/>
                <w:webHidden/>
              </w:rPr>
              <w:fldChar w:fldCharType="begin"/>
            </w:r>
            <w:r w:rsidR="0022346C">
              <w:rPr>
                <w:noProof/>
                <w:webHidden/>
              </w:rPr>
              <w:instrText xml:space="preserve"> PAGEREF _Toc111053752 \h </w:instrText>
            </w:r>
            <w:r w:rsidR="0022346C">
              <w:rPr>
                <w:noProof/>
                <w:webHidden/>
              </w:rPr>
            </w:r>
            <w:r w:rsidR="0022346C">
              <w:rPr>
                <w:noProof/>
                <w:webHidden/>
              </w:rPr>
              <w:fldChar w:fldCharType="separate"/>
            </w:r>
            <w:r w:rsidR="0022346C">
              <w:rPr>
                <w:noProof/>
                <w:webHidden/>
              </w:rPr>
              <w:t>5</w:t>
            </w:r>
            <w:r w:rsidR="0022346C">
              <w:rPr>
                <w:noProof/>
                <w:webHidden/>
              </w:rPr>
              <w:fldChar w:fldCharType="end"/>
            </w:r>
          </w:hyperlink>
        </w:p>
        <w:p w14:paraId="477B2F6A" w14:textId="5D1FEBC5" w:rsidR="0022346C" w:rsidRDefault="00000000">
          <w:pPr>
            <w:pStyle w:val="TM2"/>
            <w:rPr>
              <w:rFonts w:cstheme="minorBidi"/>
              <w:b w:val="0"/>
              <w:bCs w:val="0"/>
              <w:smallCaps w:val="0"/>
              <w:noProof/>
              <w:sz w:val="24"/>
              <w:szCs w:val="24"/>
              <w:lang w:val="fr-ZA" w:eastAsia="fr-FR"/>
            </w:rPr>
          </w:pPr>
          <w:hyperlink w:anchor="_Toc111053753" w:history="1">
            <w:r w:rsidR="0022346C" w:rsidRPr="00FC141D">
              <w:rPr>
                <w:rStyle w:val="Lienhypertexte"/>
                <w:noProof/>
              </w:rPr>
              <w:t>1)</w:t>
            </w:r>
            <w:r w:rsidR="0022346C">
              <w:rPr>
                <w:rFonts w:cstheme="minorBidi"/>
                <w:b w:val="0"/>
                <w:bCs w:val="0"/>
                <w:smallCaps w:val="0"/>
                <w:noProof/>
                <w:sz w:val="24"/>
                <w:szCs w:val="24"/>
                <w:lang w:val="fr-ZA" w:eastAsia="fr-FR"/>
              </w:rPr>
              <w:tab/>
            </w:r>
            <w:r w:rsidR="0022346C" w:rsidRPr="00FC141D">
              <w:rPr>
                <w:rStyle w:val="Lienhypertexte"/>
                <w:noProof/>
              </w:rPr>
              <w:t>La loi :</w:t>
            </w:r>
            <w:r w:rsidR="0022346C">
              <w:rPr>
                <w:noProof/>
                <w:webHidden/>
              </w:rPr>
              <w:tab/>
            </w:r>
            <w:r w:rsidR="0022346C">
              <w:rPr>
                <w:noProof/>
                <w:webHidden/>
              </w:rPr>
              <w:fldChar w:fldCharType="begin"/>
            </w:r>
            <w:r w:rsidR="0022346C">
              <w:rPr>
                <w:noProof/>
                <w:webHidden/>
              </w:rPr>
              <w:instrText xml:space="preserve"> PAGEREF _Toc111053753 \h </w:instrText>
            </w:r>
            <w:r w:rsidR="0022346C">
              <w:rPr>
                <w:noProof/>
                <w:webHidden/>
              </w:rPr>
            </w:r>
            <w:r w:rsidR="0022346C">
              <w:rPr>
                <w:noProof/>
                <w:webHidden/>
              </w:rPr>
              <w:fldChar w:fldCharType="separate"/>
            </w:r>
            <w:r w:rsidR="0022346C">
              <w:rPr>
                <w:noProof/>
                <w:webHidden/>
              </w:rPr>
              <w:t>5</w:t>
            </w:r>
            <w:r w:rsidR="0022346C">
              <w:rPr>
                <w:noProof/>
                <w:webHidden/>
              </w:rPr>
              <w:fldChar w:fldCharType="end"/>
            </w:r>
          </w:hyperlink>
        </w:p>
        <w:p w14:paraId="5BD6CA1A" w14:textId="55BA518E" w:rsidR="0022346C" w:rsidRDefault="00000000">
          <w:pPr>
            <w:pStyle w:val="TM2"/>
            <w:rPr>
              <w:rFonts w:cstheme="minorBidi"/>
              <w:b w:val="0"/>
              <w:bCs w:val="0"/>
              <w:smallCaps w:val="0"/>
              <w:noProof/>
              <w:sz w:val="24"/>
              <w:szCs w:val="24"/>
              <w:lang w:val="fr-ZA" w:eastAsia="fr-FR"/>
            </w:rPr>
          </w:pPr>
          <w:hyperlink w:anchor="_Toc111053754" w:history="1">
            <w:r w:rsidR="0022346C" w:rsidRPr="00FC141D">
              <w:rPr>
                <w:rStyle w:val="Lienhypertexte"/>
                <w:noProof/>
              </w:rPr>
              <w:t>2)</w:t>
            </w:r>
            <w:r w:rsidR="0022346C">
              <w:rPr>
                <w:rFonts w:cstheme="minorBidi"/>
                <w:b w:val="0"/>
                <w:bCs w:val="0"/>
                <w:smallCaps w:val="0"/>
                <w:noProof/>
                <w:sz w:val="24"/>
                <w:szCs w:val="24"/>
                <w:lang w:val="fr-ZA" w:eastAsia="fr-FR"/>
              </w:rPr>
              <w:tab/>
            </w:r>
            <w:r w:rsidR="0022346C" w:rsidRPr="00FC141D">
              <w:rPr>
                <w:rStyle w:val="Lienhypertexte"/>
                <w:noProof/>
              </w:rPr>
              <w:t>pratiques FONCIERES</w:t>
            </w:r>
            <w:r w:rsidR="0022346C">
              <w:rPr>
                <w:noProof/>
                <w:webHidden/>
              </w:rPr>
              <w:tab/>
            </w:r>
            <w:r w:rsidR="0022346C">
              <w:rPr>
                <w:noProof/>
                <w:webHidden/>
              </w:rPr>
              <w:fldChar w:fldCharType="begin"/>
            </w:r>
            <w:r w:rsidR="0022346C">
              <w:rPr>
                <w:noProof/>
                <w:webHidden/>
              </w:rPr>
              <w:instrText xml:space="preserve"> PAGEREF _Toc111053754 \h </w:instrText>
            </w:r>
            <w:r w:rsidR="0022346C">
              <w:rPr>
                <w:noProof/>
                <w:webHidden/>
              </w:rPr>
            </w:r>
            <w:r w:rsidR="0022346C">
              <w:rPr>
                <w:noProof/>
                <w:webHidden/>
              </w:rPr>
              <w:fldChar w:fldCharType="separate"/>
            </w:r>
            <w:r w:rsidR="0022346C">
              <w:rPr>
                <w:noProof/>
                <w:webHidden/>
              </w:rPr>
              <w:t>5</w:t>
            </w:r>
            <w:r w:rsidR="0022346C">
              <w:rPr>
                <w:noProof/>
                <w:webHidden/>
              </w:rPr>
              <w:fldChar w:fldCharType="end"/>
            </w:r>
          </w:hyperlink>
        </w:p>
        <w:p w14:paraId="5A1431B1" w14:textId="04A0E61A" w:rsidR="0022346C" w:rsidRDefault="00000000">
          <w:pPr>
            <w:pStyle w:val="TM2"/>
            <w:rPr>
              <w:rFonts w:cstheme="minorBidi"/>
              <w:b w:val="0"/>
              <w:bCs w:val="0"/>
              <w:smallCaps w:val="0"/>
              <w:noProof/>
              <w:sz w:val="24"/>
              <w:szCs w:val="24"/>
              <w:lang w:val="fr-ZA" w:eastAsia="fr-FR"/>
            </w:rPr>
          </w:pPr>
          <w:hyperlink w:anchor="_Toc111053755" w:history="1">
            <w:r w:rsidR="0022346C" w:rsidRPr="00FC141D">
              <w:rPr>
                <w:rStyle w:val="Lienhypertexte"/>
                <w:noProof/>
              </w:rPr>
              <w:t>3)</w:t>
            </w:r>
            <w:r w:rsidR="0022346C">
              <w:rPr>
                <w:rFonts w:cstheme="minorBidi"/>
                <w:b w:val="0"/>
                <w:bCs w:val="0"/>
                <w:smallCaps w:val="0"/>
                <w:noProof/>
                <w:sz w:val="24"/>
                <w:szCs w:val="24"/>
                <w:lang w:val="fr-ZA" w:eastAsia="fr-FR"/>
              </w:rPr>
              <w:tab/>
            </w:r>
            <w:r w:rsidR="0022346C" w:rsidRPr="00FC141D">
              <w:rPr>
                <w:rStyle w:val="Lienhypertexte"/>
                <w:noProof/>
              </w:rPr>
              <w:t>Moyens de recours et gestion de conflits :</w:t>
            </w:r>
            <w:r w:rsidR="0022346C">
              <w:rPr>
                <w:noProof/>
                <w:webHidden/>
              </w:rPr>
              <w:tab/>
            </w:r>
            <w:r w:rsidR="0022346C">
              <w:rPr>
                <w:noProof/>
                <w:webHidden/>
              </w:rPr>
              <w:fldChar w:fldCharType="begin"/>
            </w:r>
            <w:r w:rsidR="0022346C">
              <w:rPr>
                <w:noProof/>
                <w:webHidden/>
              </w:rPr>
              <w:instrText xml:space="preserve"> PAGEREF _Toc111053755 \h </w:instrText>
            </w:r>
            <w:r w:rsidR="0022346C">
              <w:rPr>
                <w:noProof/>
                <w:webHidden/>
              </w:rPr>
            </w:r>
            <w:r w:rsidR="0022346C">
              <w:rPr>
                <w:noProof/>
                <w:webHidden/>
              </w:rPr>
              <w:fldChar w:fldCharType="separate"/>
            </w:r>
            <w:r w:rsidR="0022346C">
              <w:rPr>
                <w:noProof/>
                <w:webHidden/>
              </w:rPr>
              <w:t>6</w:t>
            </w:r>
            <w:r w:rsidR="0022346C">
              <w:rPr>
                <w:noProof/>
                <w:webHidden/>
              </w:rPr>
              <w:fldChar w:fldCharType="end"/>
            </w:r>
          </w:hyperlink>
        </w:p>
        <w:p w14:paraId="53C342DE" w14:textId="2BF27B59" w:rsidR="0022346C" w:rsidRDefault="00000000">
          <w:pPr>
            <w:pStyle w:val="TM1"/>
            <w:rPr>
              <w:rFonts w:cstheme="minorBidi"/>
              <w:b w:val="0"/>
              <w:bCs w:val="0"/>
              <w:caps w:val="0"/>
              <w:noProof/>
              <w:sz w:val="24"/>
              <w:szCs w:val="24"/>
              <w:u w:val="none"/>
              <w:lang w:val="fr-ZA" w:eastAsia="fr-FR"/>
            </w:rPr>
          </w:pPr>
          <w:hyperlink w:anchor="_Toc111053756" w:history="1">
            <w:r w:rsidR="0022346C" w:rsidRPr="00FC141D">
              <w:rPr>
                <w:rStyle w:val="Lienhypertexte"/>
                <w:noProof/>
              </w:rPr>
              <w:t>PLANIFICATION et enjeux fonciers</w:t>
            </w:r>
            <w:r w:rsidR="0022346C">
              <w:rPr>
                <w:noProof/>
                <w:webHidden/>
              </w:rPr>
              <w:tab/>
            </w:r>
            <w:r w:rsidR="0022346C">
              <w:rPr>
                <w:noProof/>
                <w:webHidden/>
              </w:rPr>
              <w:fldChar w:fldCharType="begin"/>
            </w:r>
            <w:r w:rsidR="0022346C">
              <w:rPr>
                <w:noProof/>
                <w:webHidden/>
              </w:rPr>
              <w:instrText xml:space="preserve"> PAGEREF _Toc111053756 \h </w:instrText>
            </w:r>
            <w:r w:rsidR="0022346C">
              <w:rPr>
                <w:noProof/>
                <w:webHidden/>
              </w:rPr>
            </w:r>
            <w:r w:rsidR="0022346C">
              <w:rPr>
                <w:noProof/>
                <w:webHidden/>
              </w:rPr>
              <w:fldChar w:fldCharType="separate"/>
            </w:r>
            <w:r w:rsidR="0022346C">
              <w:rPr>
                <w:noProof/>
                <w:webHidden/>
              </w:rPr>
              <w:t>6</w:t>
            </w:r>
            <w:r w:rsidR="0022346C">
              <w:rPr>
                <w:noProof/>
                <w:webHidden/>
              </w:rPr>
              <w:fldChar w:fldCharType="end"/>
            </w:r>
          </w:hyperlink>
        </w:p>
        <w:p w14:paraId="04E92A40" w14:textId="2DDBBE3D" w:rsidR="0022346C" w:rsidRDefault="00000000">
          <w:pPr>
            <w:pStyle w:val="TM2"/>
            <w:rPr>
              <w:rFonts w:cstheme="minorBidi"/>
              <w:b w:val="0"/>
              <w:bCs w:val="0"/>
              <w:smallCaps w:val="0"/>
              <w:noProof/>
              <w:sz w:val="24"/>
              <w:szCs w:val="24"/>
              <w:lang w:val="fr-ZA" w:eastAsia="fr-FR"/>
            </w:rPr>
          </w:pPr>
          <w:hyperlink w:anchor="_Toc111053757" w:history="1">
            <w:r w:rsidR="0022346C" w:rsidRPr="00FC141D">
              <w:rPr>
                <w:rStyle w:val="Lienhypertexte"/>
                <w:noProof/>
              </w:rPr>
              <w:t>1)</w:t>
            </w:r>
            <w:r w:rsidR="0022346C">
              <w:rPr>
                <w:rFonts w:cstheme="minorBidi"/>
                <w:b w:val="0"/>
                <w:bCs w:val="0"/>
                <w:smallCaps w:val="0"/>
                <w:noProof/>
                <w:sz w:val="24"/>
                <w:szCs w:val="24"/>
                <w:lang w:val="fr-ZA" w:eastAsia="fr-FR"/>
              </w:rPr>
              <w:tab/>
            </w:r>
            <w:r w:rsidR="0022346C" w:rsidRPr="00FC141D">
              <w:rPr>
                <w:rStyle w:val="Lienhypertexte"/>
                <w:noProof/>
              </w:rPr>
              <w:t>Cartographie des transactions foncières</w:t>
            </w:r>
            <w:r w:rsidR="0022346C">
              <w:rPr>
                <w:noProof/>
                <w:webHidden/>
              </w:rPr>
              <w:tab/>
            </w:r>
            <w:r w:rsidR="0022346C">
              <w:rPr>
                <w:noProof/>
                <w:webHidden/>
              </w:rPr>
              <w:fldChar w:fldCharType="begin"/>
            </w:r>
            <w:r w:rsidR="0022346C">
              <w:rPr>
                <w:noProof/>
                <w:webHidden/>
              </w:rPr>
              <w:instrText xml:space="preserve"> PAGEREF _Toc111053757 \h </w:instrText>
            </w:r>
            <w:r w:rsidR="0022346C">
              <w:rPr>
                <w:noProof/>
                <w:webHidden/>
              </w:rPr>
            </w:r>
            <w:r w:rsidR="0022346C">
              <w:rPr>
                <w:noProof/>
                <w:webHidden/>
              </w:rPr>
              <w:fldChar w:fldCharType="separate"/>
            </w:r>
            <w:r w:rsidR="0022346C">
              <w:rPr>
                <w:noProof/>
                <w:webHidden/>
              </w:rPr>
              <w:t>6</w:t>
            </w:r>
            <w:r w:rsidR="0022346C">
              <w:rPr>
                <w:noProof/>
                <w:webHidden/>
              </w:rPr>
              <w:fldChar w:fldCharType="end"/>
            </w:r>
          </w:hyperlink>
        </w:p>
        <w:p w14:paraId="00068670" w14:textId="7E52B9D8" w:rsidR="0022346C" w:rsidRDefault="00000000">
          <w:pPr>
            <w:pStyle w:val="TM2"/>
            <w:rPr>
              <w:rFonts w:cstheme="minorBidi"/>
              <w:b w:val="0"/>
              <w:bCs w:val="0"/>
              <w:smallCaps w:val="0"/>
              <w:noProof/>
              <w:sz w:val="24"/>
              <w:szCs w:val="24"/>
              <w:lang w:val="fr-ZA" w:eastAsia="fr-FR"/>
            </w:rPr>
          </w:pPr>
          <w:hyperlink w:anchor="_Toc111053758" w:history="1">
            <w:r w:rsidR="0022346C" w:rsidRPr="00FC141D">
              <w:rPr>
                <w:rStyle w:val="Lienhypertexte"/>
                <w:noProof/>
              </w:rPr>
              <w:t>2)</w:t>
            </w:r>
            <w:r w:rsidR="0022346C">
              <w:rPr>
                <w:rFonts w:cstheme="minorBidi"/>
                <w:b w:val="0"/>
                <w:bCs w:val="0"/>
                <w:smallCaps w:val="0"/>
                <w:noProof/>
                <w:sz w:val="24"/>
                <w:szCs w:val="24"/>
                <w:lang w:val="fr-ZA" w:eastAsia="fr-FR"/>
              </w:rPr>
              <w:tab/>
            </w:r>
            <w:r w:rsidR="0022346C" w:rsidRPr="00FC141D">
              <w:rPr>
                <w:rStyle w:val="Lienhypertexte"/>
                <w:noProof/>
              </w:rPr>
              <w:t>SCHEMA DES TRANSACTIONS FONCIERES</w:t>
            </w:r>
            <w:r w:rsidR="0022346C">
              <w:rPr>
                <w:noProof/>
                <w:webHidden/>
              </w:rPr>
              <w:tab/>
            </w:r>
            <w:r w:rsidR="0022346C">
              <w:rPr>
                <w:noProof/>
                <w:webHidden/>
              </w:rPr>
              <w:fldChar w:fldCharType="begin"/>
            </w:r>
            <w:r w:rsidR="0022346C">
              <w:rPr>
                <w:noProof/>
                <w:webHidden/>
              </w:rPr>
              <w:instrText xml:space="preserve"> PAGEREF _Toc111053758 \h </w:instrText>
            </w:r>
            <w:r w:rsidR="0022346C">
              <w:rPr>
                <w:noProof/>
                <w:webHidden/>
              </w:rPr>
            </w:r>
            <w:r w:rsidR="0022346C">
              <w:rPr>
                <w:noProof/>
                <w:webHidden/>
              </w:rPr>
              <w:fldChar w:fldCharType="separate"/>
            </w:r>
            <w:r w:rsidR="0022346C">
              <w:rPr>
                <w:noProof/>
                <w:webHidden/>
              </w:rPr>
              <w:t>6</w:t>
            </w:r>
            <w:r w:rsidR="0022346C">
              <w:rPr>
                <w:noProof/>
                <w:webHidden/>
              </w:rPr>
              <w:fldChar w:fldCharType="end"/>
            </w:r>
          </w:hyperlink>
        </w:p>
        <w:p w14:paraId="1560181C" w14:textId="020AEF14" w:rsidR="0022346C" w:rsidRDefault="00000000">
          <w:pPr>
            <w:pStyle w:val="TM1"/>
            <w:rPr>
              <w:rFonts w:cstheme="minorBidi"/>
              <w:b w:val="0"/>
              <w:bCs w:val="0"/>
              <w:caps w:val="0"/>
              <w:noProof/>
              <w:sz w:val="24"/>
              <w:szCs w:val="24"/>
              <w:u w:val="none"/>
              <w:lang w:val="fr-ZA" w:eastAsia="fr-FR"/>
            </w:rPr>
          </w:pPr>
          <w:hyperlink w:anchor="_Toc111053759" w:history="1">
            <w:r w:rsidR="0022346C" w:rsidRPr="00FC141D">
              <w:rPr>
                <w:rStyle w:val="Lienhypertexte"/>
                <w:noProof/>
              </w:rPr>
              <w:t>ENJEUX LTP</w:t>
            </w:r>
            <w:r w:rsidR="0022346C">
              <w:rPr>
                <w:noProof/>
                <w:webHidden/>
              </w:rPr>
              <w:tab/>
            </w:r>
            <w:r w:rsidR="0022346C">
              <w:rPr>
                <w:noProof/>
                <w:webHidden/>
              </w:rPr>
              <w:fldChar w:fldCharType="begin"/>
            </w:r>
            <w:r w:rsidR="0022346C">
              <w:rPr>
                <w:noProof/>
                <w:webHidden/>
              </w:rPr>
              <w:instrText xml:space="preserve"> PAGEREF _Toc111053759 \h </w:instrText>
            </w:r>
            <w:r w:rsidR="0022346C">
              <w:rPr>
                <w:noProof/>
                <w:webHidden/>
              </w:rPr>
            </w:r>
            <w:r w:rsidR="0022346C">
              <w:rPr>
                <w:noProof/>
                <w:webHidden/>
              </w:rPr>
              <w:fldChar w:fldCharType="separate"/>
            </w:r>
            <w:r w:rsidR="0022346C">
              <w:rPr>
                <w:noProof/>
                <w:webHidden/>
              </w:rPr>
              <w:t>7</w:t>
            </w:r>
            <w:r w:rsidR="0022346C">
              <w:rPr>
                <w:noProof/>
                <w:webHidden/>
              </w:rPr>
              <w:fldChar w:fldCharType="end"/>
            </w:r>
          </w:hyperlink>
        </w:p>
        <w:p w14:paraId="22899E1A" w14:textId="46F10223" w:rsidR="0022346C" w:rsidRDefault="00000000">
          <w:pPr>
            <w:pStyle w:val="TM2"/>
            <w:rPr>
              <w:rFonts w:cstheme="minorBidi"/>
              <w:b w:val="0"/>
              <w:bCs w:val="0"/>
              <w:smallCaps w:val="0"/>
              <w:noProof/>
              <w:sz w:val="24"/>
              <w:szCs w:val="24"/>
              <w:lang w:val="fr-ZA" w:eastAsia="fr-FR"/>
            </w:rPr>
          </w:pPr>
          <w:hyperlink w:anchor="_Toc111053760" w:history="1">
            <w:r w:rsidR="0022346C" w:rsidRPr="00FC141D">
              <w:rPr>
                <w:rStyle w:val="Lienhypertexte"/>
                <w:noProof/>
              </w:rPr>
              <w:t>1)</w:t>
            </w:r>
            <w:r w:rsidR="0022346C">
              <w:rPr>
                <w:rFonts w:cstheme="minorBidi"/>
                <w:b w:val="0"/>
                <w:bCs w:val="0"/>
                <w:smallCaps w:val="0"/>
                <w:noProof/>
                <w:sz w:val="24"/>
                <w:szCs w:val="24"/>
                <w:lang w:val="fr-ZA" w:eastAsia="fr-FR"/>
              </w:rPr>
              <w:tab/>
            </w:r>
            <w:r w:rsidR="0022346C" w:rsidRPr="00FC141D">
              <w:rPr>
                <w:rStyle w:val="Lienhypertexte"/>
                <w:noProof/>
              </w:rPr>
              <w:t>Quel sont les droits fonciers à considerer dans le Grand Sud</w:t>
            </w:r>
            <w:r w:rsidR="0022346C">
              <w:rPr>
                <w:noProof/>
                <w:webHidden/>
              </w:rPr>
              <w:tab/>
            </w:r>
            <w:r w:rsidR="0022346C">
              <w:rPr>
                <w:noProof/>
                <w:webHidden/>
              </w:rPr>
              <w:fldChar w:fldCharType="begin"/>
            </w:r>
            <w:r w:rsidR="0022346C">
              <w:rPr>
                <w:noProof/>
                <w:webHidden/>
              </w:rPr>
              <w:instrText xml:space="preserve"> PAGEREF _Toc111053760 \h </w:instrText>
            </w:r>
            <w:r w:rsidR="0022346C">
              <w:rPr>
                <w:noProof/>
                <w:webHidden/>
              </w:rPr>
            </w:r>
            <w:r w:rsidR="0022346C">
              <w:rPr>
                <w:noProof/>
                <w:webHidden/>
              </w:rPr>
              <w:fldChar w:fldCharType="separate"/>
            </w:r>
            <w:r w:rsidR="0022346C">
              <w:rPr>
                <w:noProof/>
                <w:webHidden/>
              </w:rPr>
              <w:t>8</w:t>
            </w:r>
            <w:r w:rsidR="0022346C">
              <w:rPr>
                <w:noProof/>
                <w:webHidden/>
              </w:rPr>
              <w:fldChar w:fldCharType="end"/>
            </w:r>
          </w:hyperlink>
        </w:p>
        <w:p w14:paraId="148307DC" w14:textId="73E796B2" w:rsidR="0022346C" w:rsidRDefault="00000000">
          <w:pPr>
            <w:pStyle w:val="TM2"/>
            <w:rPr>
              <w:rFonts w:cstheme="minorBidi"/>
              <w:b w:val="0"/>
              <w:bCs w:val="0"/>
              <w:smallCaps w:val="0"/>
              <w:noProof/>
              <w:sz w:val="24"/>
              <w:szCs w:val="24"/>
              <w:lang w:val="fr-ZA" w:eastAsia="fr-FR"/>
            </w:rPr>
          </w:pPr>
          <w:hyperlink w:anchor="_Toc111053761" w:history="1">
            <w:r w:rsidR="0022346C" w:rsidRPr="00FC141D">
              <w:rPr>
                <w:rStyle w:val="Lienhypertexte"/>
                <w:noProof/>
              </w:rPr>
              <w:t>2)</w:t>
            </w:r>
            <w:r w:rsidR="0022346C">
              <w:rPr>
                <w:rFonts w:cstheme="minorBidi"/>
                <w:b w:val="0"/>
                <w:bCs w:val="0"/>
                <w:smallCaps w:val="0"/>
                <w:noProof/>
                <w:sz w:val="24"/>
                <w:szCs w:val="24"/>
                <w:lang w:val="fr-ZA" w:eastAsia="fr-FR"/>
              </w:rPr>
              <w:tab/>
            </w:r>
            <w:r w:rsidR="0022346C" w:rsidRPr="00FC141D">
              <w:rPr>
                <w:rStyle w:val="Lienhypertexte"/>
                <w:noProof/>
              </w:rPr>
              <w:t>Risques</w:t>
            </w:r>
            <w:r w:rsidR="0022346C">
              <w:rPr>
                <w:noProof/>
                <w:webHidden/>
              </w:rPr>
              <w:tab/>
            </w:r>
            <w:r w:rsidR="0022346C">
              <w:rPr>
                <w:noProof/>
                <w:webHidden/>
              </w:rPr>
              <w:fldChar w:fldCharType="begin"/>
            </w:r>
            <w:r w:rsidR="0022346C">
              <w:rPr>
                <w:noProof/>
                <w:webHidden/>
              </w:rPr>
              <w:instrText xml:space="preserve"> PAGEREF _Toc111053761 \h </w:instrText>
            </w:r>
            <w:r w:rsidR="0022346C">
              <w:rPr>
                <w:noProof/>
                <w:webHidden/>
              </w:rPr>
            </w:r>
            <w:r w:rsidR="0022346C">
              <w:rPr>
                <w:noProof/>
                <w:webHidden/>
              </w:rPr>
              <w:fldChar w:fldCharType="separate"/>
            </w:r>
            <w:r w:rsidR="0022346C">
              <w:rPr>
                <w:noProof/>
                <w:webHidden/>
              </w:rPr>
              <w:t>9</w:t>
            </w:r>
            <w:r w:rsidR="0022346C">
              <w:rPr>
                <w:noProof/>
                <w:webHidden/>
              </w:rPr>
              <w:fldChar w:fldCharType="end"/>
            </w:r>
          </w:hyperlink>
        </w:p>
        <w:p w14:paraId="01D13DF8" w14:textId="1784F462" w:rsidR="0022346C" w:rsidRDefault="00000000">
          <w:pPr>
            <w:pStyle w:val="TM2"/>
            <w:rPr>
              <w:rFonts w:cstheme="minorBidi"/>
              <w:b w:val="0"/>
              <w:bCs w:val="0"/>
              <w:smallCaps w:val="0"/>
              <w:noProof/>
              <w:sz w:val="24"/>
              <w:szCs w:val="24"/>
              <w:lang w:val="fr-ZA" w:eastAsia="fr-FR"/>
            </w:rPr>
          </w:pPr>
          <w:hyperlink w:anchor="_Toc111053762" w:history="1">
            <w:r w:rsidR="0022346C" w:rsidRPr="00FC141D">
              <w:rPr>
                <w:rStyle w:val="Lienhypertexte"/>
                <w:noProof/>
              </w:rPr>
              <w:t>3)</w:t>
            </w:r>
            <w:r w:rsidR="0022346C">
              <w:rPr>
                <w:rFonts w:cstheme="minorBidi"/>
                <w:b w:val="0"/>
                <w:bCs w:val="0"/>
                <w:smallCaps w:val="0"/>
                <w:noProof/>
                <w:sz w:val="24"/>
                <w:szCs w:val="24"/>
                <w:lang w:val="fr-ZA" w:eastAsia="fr-FR"/>
              </w:rPr>
              <w:tab/>
            </w:r>
            <w:r w:rsidR="0022346C" w:rsidRPr="00FC141D">
              <w:rPr>
                <w:rStyle w:val="Lienhypertexte"/>
                <w:noProof/>
              </w:rPr>
              <w:t>Mesure de prévention et mitigations</w:t>
            </w:r>
            <w:r w:rsidR="0022346C">
              <w:rPr>
                <w:noProof/>
                <w:webHidden/>
              </w:rPr>
              <w:tab/>
            </w:r>
            <w:r w:rsidR="0022346C">
              <w:rPr>
                <w:noProof/>
                <w:webHidden/>
              </w:rPr>
              <w:fldChar w:fldCharType="begin"/>
            </w:r>
            <w:r w:rsidR="0022346C">
              <w:rPr>
                <w:noProof/>
                <w:webHidden/>
              </w:rPr>
              <w:instrText xml:space="preserve"> PAGEREF _Toc111053762 \h </w:instrText>
            </w:r>
            <w:r w:rsidR="0022346C">
              <w:rPr>
                <w:noProof/>
                <w:webHidden/>
              </w:rPr>
            </w:r>
            <w:r w:rsidR="0022346C">
              <w:rPr>
                <w:noProof/>
                <w:webHidden/>
              </w:rPr>
              <w:fldChar w:fldCharType="separate"/>
            </w:r>
            <w:r w:rsidR="0022346C">
              <w:rPr>
                <w:noProof/>
                <w:webHidden/>
              </w:rPr>
              <w:t>9</w:t>
            </w:r>
            <w:r w:rsidR="0022346C">
              <w:rPr>
                <w:noProof/>
                <w:webHidden/>
              </w:rPr>
              <w:fldChar w:fldCharType="end"/>
            </w:r>
          </w:hyperlink>
        </w:p>
        <w:p w14:paraId="53430BAA" w14:textId="30AE1DCB" w:rsidR="0022346C" w:rsidRDefault="00000000">
          <w:pPr>
            <w:pStyle w:val="TM1"/>
            <w:rPr>
              <w:rFonts w:cstheme="minorBidi"/>
              <w:b w:val="0"/>
              <w:bCs w:val="0"/>
              <w:caps w:val="0"/>
              <w:noProof/>
              <w:sz w:val="24"/>
              <w:szCs w:val="24"/>
              <w:u w:val="none"/>
              <w:lang w:val="fr-ZA" w:eastAsia="fr-FR"/>
            </w:rPr>
          </w:pPr>
          <w:hyperlink w:anchor="_Toc111053763" w:history="1">
            <w:r w:rsidR="0022346C" w:rsidRPr="00FC141D">
              <w:rPr>
                <w:rStyle w:val="Lienhypertexte"/>
                <w:noProof/>
              </w:rPr>
              <w:t>MISE EN ŒUVRE ET CONSTRUCTION ET REPARATION</w:t>
            </w:r>
            <w:r w:rsidR="0022346C">
              <w:rPr>
                <w:noProof/>
                <w:webHidden/>
              </w:rPr>
              <w:tab/>
            </w:r>
            <w:r w:rsidR="0022346C">
              <w:rPr>
                <w:noProof/>
                <w:webHidden/>
              </w:rPr>
              <w:fldChar w:fldCharType="begin"/>
            </w:r>
            <w:r w:rsidR="0022346C">
              <w:rPr>
                <w:noProof/>
                <w:webHidden/>
              </w:rPr>
              <w:instrText xml:space="preserve"> PAGEREF _Toc111053763 \h </w:instrText>
            </w:r>
            <w:r w:rsidR="0022346C">
              <w:rPr>
                <w:noProof/>
                <w:webHidden/>
              </w:rPr>
            </w:r>
            <w:r w:rsidR="0022346C">
              <w:rPr>
                <w:noProof/>
                <w:webHidden/>
              </w:rPr>
              <w:fldChar w:fldCharType="separate"/>
            </w:r>
            <w:r w:rsidR="0022346C">
              <w:rPr>
                <w:noProof/>
                <w:webHidden/>
              </w:rPr>
              <w:t>10</w:t>
            </w:r>
            <w:r w:rsidR="0022346C">
              <w:rPr>
                <w:noProof/>
                <w:webHidden/>
              </w:rPr>
              <w:fldChar w:fldCharType="end"/>
            </w:r>
          </w:hyperlink>
        </w:p>
        <w:p w14:paraId="4E2357EB" w14:textId="482B5BE4" w:rsidR="0022346C" w:rsidRDefault="00000000">
          <w:pPr>
            <w:pStyle w:val="TM2"/>
            <w:rPr>
              <w:rFonts w:cstheme="minorBidi"/>
              <w:b w:val="0"/>
              <w:bCs w:val="0"/>
              <w:smallCaps w:val="0"/>
              <w:noProof/>
              <w:sz w:val="24"/>
              <w:szCs w:val="24"/>
              <w:lang w:val="fr-ZA" w:eastAsia="fr-FR"/>
            </w:rPr>
          </w:pPr>
          <w:hyperlink w:anchor="_Toc111053764" w:history="1">
            <w:r w:rsidR="0022346C" w:rsidRPr="00FC141D">
              <w:rPr>
                <w:rStyle w:val="Lienhypertexte"/>
                <w:noProof/>
              </w:rPr>
              <w:t>1)</w:t>
            </w:r>
            <w:r w:rsidR="0022346C">
              <w:rPr>
                <w:rFonts w:cstheme="minorBidi"/>
                <w:b w:val="0"/>
                <w:bCs w:val="0"/>
                <w:smallCaps w:val="0"/>
                <w:noProof/>
                <w:sz w:val="24"/>
                <w:szCs w:val="24"/>
                <w:lang w:val="fr-ZA" w:eastAsia="fr-FR"/>
              </w:rPr>
              <w:tab/>
            </w:r>
            <w:r w:rsidR="0022346C" w:rsidRPr="00FC141D">
              <w:rPr>
                <w:rStyle w:val="Lienhypertexte"/>
                <w:noProof/>
              </w:rPr>
              <w:t>Situation</w:t>
            </w:r>
            <w:r w:rsidR="0022346C">
              <w:rPr>
                <w:noProof/>
                <w:webHidden/>
              </w:rPr>
              <w:tab/>
            </w:r>
            <w:r w:rsidR="0022346C">
              <w:rPr>
                <w:noProof/>
                <w:webHidden/>
              </w:rPr>
              <w:fldChar w:fldCharType="begin"/>
            </w:r>
            <w:r w:rsidR="0022346C">
              <w:rPr>
                <w:noProof/>
                <w:webHidden/>
              </w:rPr>
              <w:instrText xml:space="preserve"> PAGEREF _Toc111053764 \h </w:instrText>
            </w:r>
            <w:r w:rsidR="0022346C">
              <w:rPr>
                <w:noProof/>
                <w:webHidden/>
              </w:rPr>
            </w:r>
            <w:r w:rsidR="0022346C">
              <w:rPr>
                <w:noProof/>
                <w:webHidden/>
              </w:rPr>
              <w:fldChar w:fldCharType="separate"/>
            </w:r>
            <w:r w:rsidR="0022346C">
              <w:rPr>
                <w:noProof/>
                <w:webHidden/>
              </w:rPr>
              <w:t>10</w:t>
            </w:r>
            <w:r w:rsidR="0022346C">
              <w:rPr>
                <w:noProof/>
                <w:webHidden/>
              </w:rPr>
              <w:fldChar w:fldCharType="end"/>
            </w:r>
          </w:hyperlink>
        </w:p>
        <w:p w14:paraId="3CF0B713" w14:textId="110E2312" w:rsidR="0022346C" w:rsidRDefault="00000000">
          <w:pPr>
            <w:pStyle w:val="TM2"/>
            <w:rPr>
              <w:rFonts w:cstheme="minorBidi"/>
              <w:b w:val="0"/>
              <w:bCs w:val="0"/>
              <w:smallCaps w:val="0"/>
              <w:noProof/>
              <w:sz w:val="24"/>
              <w:szCs w:val="24"/>
              <w:lang w:val="fr-ZA" w:eastAsia="fr-FR"/>
            </w:rPr>
          </w:pPr>
          <w:hyperlink w:anchor="_Toc111053765" w:history="1">
            <w:r w:rsidR="0022346C" w:rsidRPr="00FC141D">
              <w:rPr>
                <w:rStyle w:val="Lienhypertexte"/>
                <w:noProof/>
              </w:rPr>
              <w:t>3)</w:t>
            </w:r>
            <w:r w:rsidR="0022346C">
              <w:rPr>
                <w:rFonts w:cstheme="minorBidi"/>
                <w:b w:val="0"/>
                <w:bCs w:val="0"/>
                <w:smallCaps w:val="0"/>
                <w:noProof/>
                <w:sz w:val="24"/>
                <w:szCs w:val="24"/>
                <w:lang w:val="fr-ZA" w:eastAsia="fr-FR"/>
              </w:rPr>
              <w:tab/>
            </w:r>
            <w:r w:rsidR="0022346C" w:rsidRPr="00FC141D">
              <w:rPr>
                <w:rStyle w:val="Lienhypertexte"/>
                <w:noProof/>
              </w:rPr>
              <w:t>Risques</w:t>
            </w:r>
            <w:r w:rsidR="0022346C">
              <w:rPr>
                <w:noProof/>
                <w:webHidden/>
              </w:rPr>
              <w:tab/>
            </w:r>
            <w:r w:rsidR="0022346C">
              <w:rPr>
                <w:noProof/>
                <w:webHidden/>
              </w:rPr>
              <w:fldChar w:fldCharType="begin"/>
            </w:r>
            <w:r w:rsidR="0022346C">
              <w:rPr>
                <w:noProof/>
                <w:webHidden/>
              </w:rPr>
              <w:instrText xml:space="preserve"> PAGEREF _Toc111053765 \h </w:instrText>
            </w:r>
            <w:r w:rsidR="0022346C">
              <w:rPr>
                <w:noProof/>
                <w:webHidden/>
              </w:rPr>
            </w:r>
            <w:r w:rsidR="0022346C">
              <w:rPr>
                <w:noProof/>
                <w:webHidden/>
              </w:rPr>
              <w:fldChar w:fldCharType="separate"/>
            </w:r>
            <w:r w:rsidR="0022346C">
              <w:rPr>
                <w:noProof/>
                <w:webHidden/>
              </w:rPr>
              <w:t>11</w:t>
            </w:r>
            <w:r w:rsidR="0022346C">
              <w:rPr>
                <w:noProof/>
                <w:webHidden/>
              </w:rPr>
              <w:fldChar w:fldCharType="end"/>
            </w:r>
          </w:hyperlink>
        </w:p>
        <w:p w14:paraId="79AC3289" w14:textId="3A81C73E" w:rsidR="0022346C" w:rsidRDefault="00000000">
          <w:pPr>
            <w:pStyle w:val="TM2"/>
            <w:rPr>
              <w:rFonts w:cstheme="minorBidi"/>
              <w:b w:val="0"/>
              <w:bCs w:val="0"/>
              <w:smallCaps w:val="0"/>
              <w:noProof/>
              <w:sz w:val="24"/>
              <w:szCs w:val="24"/>
              <w:lang w:val="fr-ZA" w:eastAsia="fr-FR"/>
            </w:rPr>
          </w:pPr>
          <w:hyperlink w:anchor="_Toc111053766" w:history="1">
            <w:r w:rsidR="0022346C" w:rsidRPr="00FC141D">
              <w:rPr>
                <w:rStyle w:val="Lienhypertexte"/>
                <w:noProof/>
              </w:rPr>
              <w:t>4)</w:t>
            </w:r>
            <w:r w:rsidR="0022346C">
              <w:rPr>
                <w:rFonts w:cstheme="minorBidi"/>
                <w:b w:val="0"/>
                <w:bCs w:val="0"/>
                <w:smallCaps w:val="0"/>
                <w:noProof/>
                <w:sz w:val="24"/>
                <w:szCs w:val="24"/>
                <w:lang w:val="fr-ZA" w:eastAsia="fr-FR"/>
              </w:rPr>
              <w:tab/>
            </w:r>
            <w:r w:rsidR="0022346C" w:rsidRPr="00FC141D">
              <w:rPr>
                <w:rStyle w:val="Lienhypertexte"/>
                <w:noProof/>
              </w:rPr>
              <w:t>Mesure de mitigation ou de prévention :</w:t>
            </w:r>
            <w:r w:rsidR="0022346C">
              <w:rPr>
                <w:noProof/>
                <w:webHidden/>
              </w:rPr>
              <w:tab/>
            </w:r>
            <w:r w:rsidR="0022346C">
              <w:rPr>
                <w:noProof/>
                <w:webHidden/>
              </w:rPr>
              <w:fldChar w:fldCharType="begin"/>
            </w:r>
            <w:r w:rsidR="0022346C">
              <w:rPr>
                <w:noProof/>
                <w:webHidden/>
              </w:rPr>
              <w:instrText xml:space="preserve"> PAGEREF _Toc111053766 \h </w:instrText>
            </w:r>
            <w:r w:rsidR="0022346C">
              <w:rPr>
                <w:noProof/>
                <w:webHidden/>
              </w:rPr>
            </w:r>
            <w:r w:rsidR="0022346C">
              <w:rPr>
                <w:noProof/>
                <w:webHidden/>
              </w:rPr>
              <w:fldChar w:fldCharType="separate"/>
            </w:r>
            <w:r w:rsidR="0022346C">
              <w:rPr>
                <w:noProof/>
                <w:webHidden/>
              </w:rPr>
              <w:t>12</w:t>
            </w:r>
            <w:r w:rsidR="0022346C">
              <w:rPr>
                <w:noProof/>
                <w:webHidden/>
              </w:rPr>
              <w:fldChar w:fldCharType="end"/>
            </w:r>
          </w:hyperlink>
        </w:p>
        <w:p w14:paraId="5E1B9B6B" w14:textId="21D8C809" w:rsidR="0022346C" w:rsidRDefault="00000000">
          <w:pPr>
            <w:pStyle w:val="TM1"/>
            <w:rPr>
              <w:rFonts w:cstheme="minorBidi"/>
              <w:b w:val="0"/>
              <w:bCs w:val="0"/>
              <w:caps w:val="0"/>
              <w:noProof/>
              <w:sz w:val="24"/>
              <w:szCs w:val="24"/>
              <w:u w:val="none"/>
              <w:lang w:val="fr-ZA" w:eastAsia="fr-FR"/>
            </w:rPr>
          </w:pPr>
          <w:hyperlink w:anchor="_Toc111053767" w:history="1">
            <w:r w:rsidR="0022346C" w:rsidRPr="00FC141D">
              <w:rPr>
                <w:rStyle w:val="Lienhypertexte"/>
                <w:noProof/>
              </w:rPr>
              <w:t>RISQUE RESIDUEL</w:t>
            </w:r>
            <w:r w:rsidR="0022346C">
              <w:rPr>
                <w:noProof/>
                <w:webHidden/>
              </w:rPr>
              <w:tab/>
            </w:r>
            <w:r w:rsidR="0022346C">
              <w:rPr>
                <w:noProof/>
                <w:webHidden/>
              </w:rPr>
              <w:fldChar w:fldCharType="begin"/>
            </w:r>
            <w:r w:rsidR="0022346C">
              <w:rPr>
                <w:noProof/>
                <w:webHidden/>
              </w:rPr>
              <w:instrText xml:space="preserve"> PAGEREF _Toc111053767 \h </w:instrText>
            </w:r>
            <w:r w:rsidR="0022346C">
              <w:rPr>
                <w:noProof/>
                <w:webHidden/>
              </w:rPr>
            </w:r>
            <w:r w:rsidR="0022346C">
              <w:rPr>
                <w:noProof/>
                <w:webHidden/>
              </w:rPr>
              <w:fldChar w:fldCharType="separate"/>
            </w:r>
            <w:r w:rsidR="0022346C">
              <w:rPr>
                <w:noProof/>
                <w:webHidden/>
              </w:rPr>
              <w:t>12</w:t>
            </w:r>
            <w:r w:rsidR="0022346C">
              <w:rPr>
                <w:noProof/>
                <w:webHidden/>
              </w:rPr>
              <w:fldChar w:fldCharType="end"/>
            </w:r>
          </w:hyperlink>
        </w:p>
        <w:p w14:paraId="64263634" w14:textId="37DCD936" w:rsidR="0022346C" w:rsidRDefault="00000000">
          <w:pPr>
            <w:pStyle w:val="TM1"/>
            <w:rPr>
              <w:rFonts w:cstheme="minorBidi"/>
              <w:b w:val="0"/>
              <w:bCs w:val="0"/>
              <w:caps w:val="0"/>
              <w:noProof/>
              <w:sz w:val="24"/>
              <w:szCs w:val="24"/>
              <w:u w:val="none"/>
              <w:lang w:val="fr-ZA" w:eastAsia="fr-FR"/>
            </w:rPr>
          </w:pPr>
          <w:hyperlink w:anchor="_Toc111053768" w:history="1">
            <w:r w:rsidR="0022346C" w:rsidRPr="00FC141D">
              <w:rPr>
                <w:rStyle w:val="Lienhypertexte"/>
                <w:noProof/>
              </w:rPr>
              <w:t>CONCLUSION</w:t>
            </w:r>
            <w:r w:rsidR="0022346C">
              <w:rPr>
                <w:noProof/>
                <w:webHidden/>
              </w:rPr>
              <w:tab/>
            </w:r>
            <w:r w:rsidR="0022346C">
              <w:rPr>
                <w:noProof/>
                <w:webHidden/>
              </w:rPr>
              <w:fldChar w:fldCharType="begin"/>
            </w:r>
            <w:r w:rsidR="0022346C">
              <w:rPr>
                <w:noProof/>
                <w:webHidden/>
              </w:rPr>
              <w:instrText xml:space="preserve"> PAGEREF _Toc111053768 \h </w:instrText>
            </w:r>
            <w:r w:rsidR="0022346C">
              <w:rPr>
                <w:noProof/>
                <w:webHidden/>
              </w:rPr>
            </w:r>
            <w:r w:rsidR="0022346C">
              <w:rPr>
                <w:noProof/>
                <w:webHidden/>
              </w:rPr>
              <w:fldChar w:fldCharType="separate"/>
            </w:r>
            <w:r w:rsidR="0022346C">
              <w:rPr>
                <w:noProof/>
                <w:webHidden/>
              </w:rPr>
              <w:t>12</w:t>
            </w:r>
            <w:r w:rsidR="0022346C">
              <w:rPr>
                <w:noProof/>
                <w:webHidden/>
              </w:rPr>
              <w:fldChar w:fldCharType="end"/>
            </w:r>
          </w:hyperlink>
        </w:p>
        <w:p w14:paraId="28FA5D08" w14:textId="2EDB361E" w:rsidR="0022346C" w:rsidRDefault="00000000">
          <w:pPr>
            <w:pStyle w:val="TM1"/>
            <w:rPr>
              <w:rFonts w:cstheme="minorBidi"/>
              <w:b w:val="0"/>
              <w:bCs w:val="0"/>
              <w:caps w:val="0"/>
              <w:noProof/>
              <w:sz w:val="24"/>
              <w:szCs w:val="24"/>
              <w:u w:val="none"/>
              <w:lang w:val="fr-ZA" w:eastAsia="fr-FR"/>
            </w:rPr>
          </w:pPr>
          <w:hyperlink w:anchor="_Toc111053769" w:history="1">
            <w:r w:rsidR="0022346C" w:rsidRPr="00FC141D">
              <w:rPr>
                <w:rStyle w:val="Lienhypertexte"/>
                <w:noProof/>
              </w:rPr>
              <w:t>INSTITUTIONS CLES ET LEURS RÔLES</w:t>
            </w:r>
            <w:r w:rsidR="0022346C">
              <w:rPr>
                <w:noProof/>
                <w:webHidden/>
              </w:rPr>
              <w:tab/>
            </w:r>
            <w:r w:rsidR="0022346C">
              <w:rPr>
                <w:noProof/>
                <w:webHidden/>
              </w:rPr>
              <w:fldChar w:fldCharType="begin"/>
            </w:r>
            <w:r w:rsidR="0022346C">
              <w:rPr>
                <w:noProof/>
                <w:webHidden/>
              </w:rPr>
              <w:instrText xml:space="preserve"> PAGEREF _Toc111053769 \h </w:instrText>
            </w:r>
            <w:r w:rsidR="0022346C">
              <w:rPr>
                <w:noProof/>
                <w:webHidden/>
              </w:rPr>
            </w:r>
            <w:r w:rsidR="0022346C">
              <w:rPr>
                <w:noProof/>
                <w:webHidden/>
              </w:rPr>
              <w:fldChar w:fldCharType="separate"/>
            </w:r>
            <w:r w:rsidR="0022346C">
              <w:rPr>
                <w:noProof/>
                <w:webHidden/>
              </w:rPr>
              <w:t>13</w:t>
            </w:r>
            <w:r w:rsidR="0022346C">
              <w:rPr>
                <w:noProof/>
                <w:webHidden/>
              </w:rPr>
              <w:fldChar w:fldCharType="end"/>
            </w:r>
          </w:hyperlink>
        </w:p>
        <w:p w14:paraId="14189BB6" w14:textId="27CFC437" w:rsidR="00E642C9" w:rsidRDefault="001129B0" w:rsidP="00561690">
          <w:pPr>
            <w:rPr>
              <w:rFonts w:eastAsiaTheme="majorEastAsia"/>
            </w:rPr>
          </w:pPr>
          <w:r>
            <w:rPr>
              <w:b/>
              <w:bCs/>
              <w:noProof/>
            </w:rPr>
            <w:fldChar w:fldCharType="end"/>
          </w:r>
        </w:p>
      </w:sdtContent>
    </w:sdt>
    <w:p w14:paraId="13C14038" w14:textId="77777777" w:rsidR="00E642C9" w:rsidRDefault="00E642C9" w:rsidP="00561690">
      <w:pPr>
        <w:rPr>
          <w:rFonts w:eastAsiaTheme="majorEastAsia" w:cstheme="majorBidi"/>
          <w:color w:val="000000" w:themeColor="text1"/>
          <w:sz w:val="28"/>
          <w:szCs w:val="28"/>
          <w:u w:val="single"/>
        </w:rPr>
      </w:pPr>
      <w:r>
        <w:br w:type="page"/>
      </w:r>
    </w:p>
    <w:p w14:paraId="22B8932C" w14:textId="13A09D5A" w:rsidR="00FC7F81" w:rsidRPr="00561690" w:rsidRDefault="00170B88" w:rsidP="00561690">
      <w:pPr>
        <w:pStyle w:val="Titre1"/>
      </w:pPr>
      <w:bookmarkStart w:id="0" w:name="_Toc110928384"/>
      <w:bookmarkStart w:id="1" w:name="_Toc111053750"/>
      <w:r>
        <w:lastRenderedPageBreak/>
        <w:t>OBJECTIF</w:t>
      </w:r>
      <w:bookmarkEnd w:id="0"/>
      <w:bookmarkEnd w:id="1"/>
      <w:r>
        <w:t xml:space="preserve"> </w:t>
      </w:r>
      <w:r w:rsidR="00FC7F81">
        <w:t xml:space="preserve"> </w:t>
      </w:r>
    </w:p>
    <w:p w14:paraId="0B271BC8" w14:textId="192B1E3D" w:rsidR="00ED51B9" w:rsidRPr="00561690" w:rsidRDefault="00ED51B9" w:rsidP="00561690">
      <w:r w:rsidRPr="00275C58">
        <w:t>Cette note</w:t>
      </w:r>
      <w:r>
        <w:t xml:space="preserve"> d’orientation</w:t>
      </w:r>
      <w:r w:rsidRPr="00275C58">
        <w:t xml:space="preserve"> vise à</w:t>
      </w:r>
      <w:r>
        <w:t xml:space="preserve"> garantir l’accès durable</w:t>
      </w:r>
      <w:r w:rsidR="00456EB8">
        <w:t xml:space="preserve"> au droit au logement, à la terre et à la propriété (LTP</w:t>
      </w:r>
      <w:r w:rsidR="00CF5C44">
        <w:fldChar w:fldCharType="begin"/>
      </w:r>
      <w:r w:rsidR="00CF5C44">
        <w:instrText xml:space="preserve"> XE "</w:instrText>
      </w:r>
      <w:r w:rsidR="00CF5C44" w:rsidRPr="00B510BE">
        <w:instrText>LTP:</w:instrText>
      </w:r>
      <w:r w:rsidR="00492E92">
        <w:instrText xml:space="preserve"> </w:instrText>
      </w:r>
      <w:r w:rsidR="00CF5C44" w:rsidRPr="00B510BE">
        <w:instrText>logement, terre et propriété</w:instrText>
      </w:r>
      <w:r w:rsidR="00CF5C44">
        <w:instrText xml:space="preserve">" </w:instrText>
      </w:r>
      <w:r w:rsidR="00CF5C44">
        <w:fldChar w:fldCharType="end"/>
      </w:r>
      <w:r w:rsidR="00456EB8">
        <w:t>)</w:t>
      </w:r>
      <w:r>
        <w:t xml:space="preserve"> aux populations affectées par les séismes, dans le Grand sud d’</w:t>
      </w:r>
      <w:r w:rsidR="00856C7D">
        <w:t>Haïti</w:t>
      </w:r>
      <w:r>
        <w:t xml:space="preserve">. Elle rappelle </w:t>
      </w:r>
      <w:r w:rsidR="00456EB8">
        <w:t>la nécessité</w:t>
      </w:r>
      <w:r>
        <w:t xml:space="preserve"> d’intégrer la sécurité de tenure dans toutes les étapes de la délivrance de l’aide en matière de construction et de reconstruction. A terme, les populations, les autorités, les acteurs humanitaires et les donateurs pourront se réjouir d’avoir </w:t>
      </w:r>
      <w:r w:rsidR="00591DC5">
        <w:t xml:space="preserve">délivré ou </w:t>
      </w:r>
      <w:r>
        <w:t>acquis des abris durables. Ce guide est la consolidation du travail des acteurs humanitaires intervenant dans le secteur abri</w:t>
      </w:r>
      <w:r w:rsidR="0037218D">
        <w:t xml:space="preserve"> dans le Grand SUD</w:t>
      </w:r>
      <w:r>
        <w:t xml:space="preserve">. </w:t>
      </w:r>
      <w:r w:rsidR="0037218D">
        <w:t>Il</w:t>
      </w:r>
      <w:r>
        <w:t xml:space="preserve"> s’appuie sur les exigences du contexte opérationnel</w:t>
      </w:r>
      <w:r w:rsidR="0037218D">
        <w:t xml:space="preserve">. Il </w:t>
      </w:r>
      <w:r>
        <w:t xml:space="preserve">s’aligne sur </w:t>
      </w:r>
      <w:r w:rsidR="0037218D">
        <w:t xml:space="preserve">le </w:t>
      </w:r>
      <w:r>
        <w:t xml:space="preserve">cadre légal et s’articule sur les différentes étapes de mise en œuvre du programme abri. </w:t>
      </w:r>
    </w:p>
    <w:p w14:paraId="5B039A95" w14:textId="418DDB98" w:rsidR="00723BF6" w:rsidRPr="00DC6D47" w:rsidRDefault="00170B88" w:rsidP="00561690">
      <w:pPr>
        <w:pStyle w:val="Titre1"/>
      </w:pPr>
      <w:bookmarkStart w:id="2" w:name="_Toc110928385"/>
      <w:bookmarkStart w:id="3" w:name="_Toc111053751"/>
      <w:r>
        <w:t>INTRODUCTION</w:t>
      </w:r>
      <w:bookmarkEnd w:id="2"/>
      <w:bookmarkEnd w:id="3"/>
      <w:r>
        <w:t xml:space="preserve"> </w:t>
      </w:r>
    </w:p>
    <w:p w14:paraId="6B294FCC" w14:textId="59D3C3AE" w:rsidR="00D216A1" w:rsidRDefault="00580AEB" w:rsidP="00561690">
      <w:pPr>
        <w:rPr>
          <w:rFonts w:cstheme="majorHAnsi"/>
        </w:rPr>
      </w:pPr>
      <w:r w:rsidRPr="000C3140">
        <w:t xml:space="preserve">Haïti a </w:t>
      </w:r>
      <w:r w:rsidR="00FE52A0" w:rsidRPr="000C3140">
        <w:t xml:space="preserve">sévèrement été touché par les catastrophes naturelles durant ces </w:t>
      </w:r>
      <w:r w:rsidR="000B5D62" w:rsidRPr="000C3140">
        <w:t xml:space="preserve">douze dernières années. </w:t>
      </w:r>
      <w:r w:rsidR="004E4475" w:rsidRPr="000C3140">
        <w:t>En effet,</w:t>
      </w:r>
      <w:r w:rsidR="008C78EE" w:rsidRPr="000C3140">
        <w:t xml:space="preserve"> le département du Grand Sud</w:t>
      </w:r>
      <w:r w:rsidR="00CA08BC" w:rsidRPr="000C3140">
        <w:t xml:space="preserve"> : </w:t>
      </w:r>
      <w:r w:rsidR="00456EB8">
        <w:t>le Sud</w:t>
      </w:r>
      <w:r w:rsidR="00CA08BC" w:rsidRPr="000C3140">
        <w:t> ;</w:t>
      </w:r>
      <w:r w:rsidR="00727730" w:rsidRPr="000C3140">
        <w:t xml:space="preserve"> l</w:t>
      </w:r>
      <w:r w:rsidR="004E4475" w:rsidRPr="000C3140">
        <w:t>a Grand</w:t>
      </w:r>
      <w:r w:rsidR="00456EB8">
        <w:t>e</w:t>
      </w:r>
      <w:r w:rsidR="004E4475" w:rsidRPr="000C3140">
        <w:t xml:space="preserve"> Anse et Nipp</w:t>
      </w:r>
      <w:r w:rsidR="00727730" w:rsidRPr="000C3140">
        <w:t xml:space="preserve">es ont été </w:t>
      </w:r>
      <w:r w:rsidR="00456EB8">
        <w:t>affectés</w:t>
      </w:r>
      <w:r w:rsidR="00727730" w:rsidRPr="000C3140">
        <w:t xml:space="preserve"> par le</w:t>
      </w:r>
      <w:r w:rsidR="00536480" w:rsidRPr="000C3140">
        <w:t xml:space="preserve"> séisme de 2010, </w:t>
      </w:r>
      <w:r w:rsidR="007573A1" w:rsidRPr="000C3140">
        <w:t>l’Ouragan Mathew</w:t>
      </w:r>
      <w:r w:rsidR="00536480" w:rsidRPr="000C3140">
        <w:t xml:space="preserve"> en </w:t>
      </w:r>
      <w:r w:rsidR="007573A1" w:rsidRPr="000C3140">
        <w:t>novembre</w:t>
      </w:r>
      <w:r w:rsidR="00536480" w:rsidRPr="000C3140">
        <w:t xml:space="preserve"> 2016 </w:t>
      </w:r>
      <w:r w:rsidR="006F0893" w:rsidRPr="000C3140">
        <w:t>et</w:t>
      </w:r>
      <w:r w:rsidR="00536480" w:rsidRPr="000C3140">
        <w:t xml:space="preserve"> récemment</w:t>
      </w:r>
      <w:r w:rsidR="0022346C">
        <w:t>,</w:t>
      </w:r>
      <w:r w:rsidR="00536480" w:rsidRPr="000C3140">
        <w:t xml:space="preserve"> par le </w:t>
      </w:r>
      <w:r w:rsidR="00441B5C" w:rsidRPr="000C3140">
        <w:t>tremblement de ter</w:t>
      </w:r>
      <w:r w:rsidR="00441B5C">
        <w:t>re du 14 Ao</w:t>
      </w:r>
      <w:r w:rsidR="0022346C">
        <w:t>û</w:t>
      </w:r>
      <w:r w:rsidR="00441B5C">
        <w:t>t</w:t>
      </w:r>
      <w:r w:rsidR="00576373">
        <w:t xml:space="preserve"> 2021. </w:t>
      </w:r>
      <w:r w:rsidR="0022346C">
        <w:t>Outre</w:t>
      </w:r>
      <w:r w:rsidR="00223A5E" w:rsidRPr="00DA32DA">
        <w:t xml:space="preserve"> </w:t>
      </w:r>
      <w:r w:rsidR="0022346C">
        <w:t>les</w:t>
      </w:r>
      <w:r w:rsidR="00223A5E" w:rsidRPr="00DA32DA">
        <w:t xml:space="preserve"> pertes en vies humaines</w:t>
      </w:r>
      <w:r w:rsidR="008F6851">
        <w:t xml:space="preserve"> et </w:t>
      </w:r>
      <w:r w:rsidR="0022346C">
        <w:t>l</w:t>
      </w:r>
      <w:r w:rsidR="00223A5E" w:rsidRPr="00DA32DA">
        <w:t xml:space="preserve">es </w:t>
      </w:r>
      <w:r w:rsidR="00E93F73" w:rsidRPr="00DA32DA">
        <w:t>déplacements</w:t>
      </w:r>
      <w:r w:rsidR="00223A5E" w:rsidRPr="00DA32DA">
        <w:t xml:space="preserve"> forcés, </w:t>
      </w:r>
      <w:r w:rsidR="0037218D">
        <w:t>l’on déplore</w:t>
      </w:r>
      <w:r w:rsidR="006D513E" w:rsidRPr="00DA32DA">
        <w:t xml:space="preserve"> la</w:t>
      </w:r>
      <w:r w:rsidR="004616C2" w:rsidRPr="00DA32DA">
        <w:t xml:space="preserve"> destruction</w:t>
      </w:r>
      <w:r w:rsidR="00E85F64" w:rsidRPr="00DA32DA">
        <w:t xml:space="preserve"> </w:t>
      </w:r>
      <w:r w:rsidR="00223A5E" w:rsidRPr="00DA32DA">
        <w:t>d</w:t>
      </w:r>
      <w:r w:rsidR="0037218D">
        <w:t xml:space="preserve">es </w:t>
      </w:r>
      <w:r w:rsidR="00223A5E" w:rsidRPr="00DA32DA">
        <w:t>infrastructure</w:t>
      </w:r>
      <w:r w:rsidR="005D1D19" w:rsidRPr="00DA32DA">
        <w:t>s</w:t>
      </w:r>
      <w:r w:rsidR="007573A1">
        <w:t xml:space="preserve"> de </w:t>
      </w:r>
      <w:r w:rsidR="006D513E">
        <w:t xml:space="preserve">santé, </w:t>
      </w:r>
      <w:r w:rsidR="006D513E" w:rsidRPr="00DA32DA">
        <w:t>de</w:t>
      </w:r>
      <w:r w:rsidR="00223A5E" w:rsidRPr="00DA32DA">
        <w:t xml:space="preserve"> transport</w:t>
      </w:r>
      <w:r w:rsidR="007573A1">
        <w:t xml:space="preserve">, </w:t>
      </w:r>
      <w:r w:rsidR="00223A5E" w:rsidRPr="00DA32DA">
        <w:t>de communication</w:t>
      </w:r>
      <w:r w:rsidR="0022346C">
        <w:t xml:space="preserve"> et </w:t>
      </w:r>
      <w:r w:rsidR="00E85F64" w:rsidRPr="00DA32DA">
        <w:t>de divers biens matériels</w:t>
      </w:r>
      <w:r w:rsidR="00E85F64">
        <w:rPr>
          <w:rFonts w:cstheme="majorHAnsi"/>
        </w:rPr>
        <w:t xml:space="preserve"> y compris les maisons et les l</w:t>
      </w:r>
      <w:r w:rsidR="00C01086">
        <w:rPr>
          <w:rFonts w:cstheme="majorHAnsi"/>
        </w:rPr>
        <w:t>ieux d’habitation</w:t>
      </w:r>
      <w:r w:rsidR="00223A5E">
        <w:rPr>
          <w:rFonts w:cstheme="majorHAnsi"/>
        </w:rPr>
        <w:t xml:space="preserve">. </w:t>
      </w:r>
    </w:p>
    <w:p w14:paraId="131DAD75" w14:textId="2A852303" w:rsidR="00ED51B9" w:rsidRPr="008F6851" w:rsidRDefault="0022346C" w:rsidP="00561690">
      <w:r>
        <w:rPr>
          <w:rFonts w:cstheme="majorHAnsi"/>
        </w:rPr>
        <w:t>L</w:t>
      </w:r>
      <w:r w:rsidR="008F6851">
        <w:rPr>
          <w:rFonts w:cstheme="majorHAnsi"/>
        </w:rPr>
        <w:t xml:space="preserve">es populations </w:t>
      </w:r>
      <w:r w:rsidR="00456EB8">
        <w:rPr>
          <w:rFonts w:cstheme="majorHAnsi"/>
        </w:rPr>
        <w:t>se</w:t>
      </w:r>
      <w:r w:rsidR="008F6851">
        <w:rPr>
          <w:rFonts w:cstheme="majorHAnsi"/>
        </w:rPr>
        <w:t xml:space="preserve"> remettent progressivement des effets de </w:t>
      </w:r>
      <w:r w:rsidR="00456EB8">
        <w:rPr>
          <w:rFonts w:cstheme="majorHAnsi"/>
        </w:rPr>
        <w:t>c</w:t>
      </w:r>
      <w:r w:rsidR="008F6851">
        <w:rPr>
          <w:rFonts w:cstheme="majorHAnsi"/>
        </w:rPr>
        <w:t>es catastrophe</w:t>
      </w:r>
      <w:r w:rsidR="00456EB8">
        <w:rPr>
          <w:rFonts w:cstheme="majorHAnsi"/>
        </w:rPr>
        <w:t>s</w:t>
      </w:r>
      <w:r w:rsidR="008F6851">
        <w:rPr>
          <w:rFonts w:cstheme="majorHAnsi"/>
        </w:rPr>
        <w:t xml:space="preserve">. </w:t>
      </w:r>
      <w:r w:rsidR="008F6851">
        <w:t>Ces efforts de résilience s</w:t>
      </w:r>
      <w:r w:rsidR="008F6851">
        <w:rPr>
          <w:rFonts w:cstheme="majorHAnsi"/>
        </w:rPr>
        <w:t xml:space="preserve">ont </w:t>
      </w:r>
      <w:r w:rsidR="00ED51B9">
        <w:rPr>
          <w:rFonts w:cstheme="majorHAnsi"/>
        </w:rPr>
        <w:t>constamment soutenu</w:t>
      </w:r>
      <w:r w:rsidR="008F6851">
        <w:rPr>
          <w:rFonts w:cstheme="majorHAnsi"/>
        </w:rPr>
        <w:t>s</w:t>
      </w:r>
      <w:r w:rsidR="00ED51B9">
        <w:rPr>
          <w:rFonts w:cstheme="majorHAnsi"/>
        </w:rPr>
        <w:t xml:space="preserve"> par la communauté humanitaire en général et par les acteurs du secteur abri</w:t>
      </w:r>
      <w:r>
        <w:rPr>
          <w:rFonts w:cstheme="majorHAnsi"/>
        </w:rPr>
        <w:t xml:space="preserve"> </w:t>
      </w:r>
      <w:r w:rsidR="008F6851">
        <w:rPr>
          <w:rFonts w:cstheme="majorHAnsi"/>
        </w:rPr>
        <w:t>en particulier</w:t>
      </w:r>
      <w:r>
        <w:rPr>
          <w:rFonts w:cstheme="majorHAnsi"/>
        </w:rPr>
        <w:t xml:space="preserve">, </w:t>
      </w:r>
      <w:r w:rsidR="00ED51B9">
        <w:rPr>
          <w:rFonts w:cstheme="majorHAnsi"/>
        </w:rPr>
        <w:t>en ce qui concerne l’aide à la construction et à la reconstruction.</w:t>
      </w:r>
    </w:p>
    <w:p w14:paraId="5DC4E60A" w14:textId="75C4EB55" w:rsidR="00B43143" w:rsidRDefault="00217D21" w:rsidP="00561690">
      <w:r>
        <w:t xml:space="preserve">Réussir </w:t>
      </w:r>
      <w:r w:rsidR="0037218D">
        <w:t>le</w:t>
      </w:r>
      <w:r>
        <w:t xml:space="preserve"> pari </w:t>
      </w:r>
      <w:r w:rsidR="0037218D">
        <w:t xml:space="preserve">de la reconstruction </w:t>
      </w:r>
      <w:r w:rsidR="00456EB8">
        <w:t>requiert</w:t>
      </w:r>
      <w:r>
        <w:t xml:space="preserve"> que chaque acteur s’assure que les </w:t>
      </w:r>
      <w:r w:rsidR="00976710">
        <w:t>terres ou les maisons qu’il restaure pourr</w:t>
      </w:r>
      <w:r w:rsidR="00B43143">
        <w:t xml:space="preserve">ont </w:t>
      </w:r>
      <w:r w:rsidR="00976710">
        <w:t>être utilisé</w:t>
      </w:r>
      <w:r w:rsidR="00B43143">
        <w:t>es</w:t>
      </w:r>
      <w:r w:rsidR="00976710">
        <w:t xml:space="preserve"> sans risque</w:t>
      </w:r>
      <w:r w:rsidR="00B43143">
        <w:t>s</w:t>
      </w:r>
      <w:r w:rsidR="00976710">
        <w:t xml:space="preserve"> </w:t>
      </w:r>
      <w:r w:rsidR="00C63D88">
        <w:t>d’éviction</w:t>
      </w:r>
      <w:r w:rsidR="00B43143">
        <w:t>s</w:t>
      </w:r>
      <w:r w:rsidR="00C63D88">
        <w:t xml:space="preserve"> forcée</w:t>
      </w:r>
      <w:r w:rsidR="00B43143">
        <w:t>s</w:t>
      </w:r>
      <w:r w:rsidR="0037218D">
        <w:t xml:space="preserve">. </w:t>
      </w:r>
      <w:r w:rsidR="00B43143">
        <w:t xml:space="preserve">Ainsi, les </w:t>
      </w:r>
      <w:r w:rsidR="00126DDF">
        <w:t xml:space="preserve">acteurs dans </w:t>
      </w:r>
      <w:r w:rsidR="00D216A1">
        <w:t>leur démarche</w:t>
      </w:r>
      <w:r w:rsidR="00126DDF">
        <w:t xml:space="preserve"> de</w:t>
      </w:r>
      <w:r w:rsidR="000A26D6">
        <w:t xml:space="preserve"> reconstruction </w:t>
      </w:r>
      <w:r w:rsidR="00596891">
        <w:t xml:space="preserve">sont </w:t>
      </w:r>
      <w:r w:rsidR="00FF4E88">
        <w:t>appelés</w:t>
      </w:r>
      <w:r w:rsidR="00596891">
        <w:t xml:space="preserve"> à vérifier la tenure foncière détenue pa</w:t>
      </w:r>
      <w:r w:rsidR="00511175">
        <w:t xml:space="preserve">r chaque </w:t>
      </w:r>
      <w:r w:rsidR="00DC1402">
        <w:t>ménage bénéficiaire</w:t>
      </w:r>
      <w:r w:rsidR="00B43143">
        <w:t xml:space="preserve">. </w:t>
      </w:r>
    </w:p>
    <w:p w14:paraId="4E04DEDB" w14:textId="1C0C871F" w:rsidR="00BD3708" w:rsidRPr="00DC6D47" w:rsidRDefault="00E54013" w:rsidP="00561690">
      <w:r>
        <w:t xml:space="preserve">L’intégration des LTP dans les étapes de </w:t>
      </w:r>
      <w:r w:rsidR="007F6090">
        <w:t>la </w:t>
      </w:r>
      <w:r>
        <w:t xml:space="preserve">construction des abris </w:t>
      </w:r>
      <w:r w:rsidR="00F773A8">
        <w:t>est fortement tributaire du conte</w:t>
      </w:r>
      <w:r w:rsidR="00313D71">
        <w:t xml:space="preserve">xte, </w:t>
      </w:r>
      <w:r w:rsidR="00DC1402">
        <w:t>du cadre légal</w:t>
      </w:r>
      <w:r w:rsidR="00FF4E88">
        <w:t xml:space="preserve"> et de</w:t>
      </w:r>
      <w:r w:rsidR="0092042C">
        <w:t>s défis socio</w:t>
      </w:r>
      <w:r>
        <w:t>-</w:t>
      </w:r>
      <w:r w:rsidR="0092042C">
        <w:t>économiques</w:t>
      </w:r>
      <w:r w:rsidR="007F6090">
        <w:t xml:space="preserve"> et culturels</w:t>
      </w:r>
      <w:r w:rsidR="0092042C">
        <w:t xml:space="preserve">. </w:t>
      </w:r>
      <w:r w:rsidR="00B43143">
        <w:t xml:space="preserve"> Ces étapes marquent les axes de présentation de la note : </w:t>
      </w:r>
    </w:p>
    <w:p w14:paraId="1C65AD5D" w14:textId="7B52C452" w:rsidR="00DE5B7F" w:rsidRPr="00DC6D47" w:rsidRDefault="00723BF6" w:rsidP="00561690">
      <w:r w:rsidRPr="00DC6D47">
        <w:rPr>
          <w:noProof/>
        </w:rPr>
        <w:drawing>
          <wp:inline distT="0" distB="0" distL="0" distR="0" wp14:anchorId="486ED3A4" wp14:editId="31304718">
            <wp:extent cx="5696607" cy="1443859"/>
            <wp:effectExtent l="0" t="38100" r="18415" b="55245"/>
            <wp:docPr id="10"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E9D1863" w14:textId="3C0C2B8D" w:rsidR="00B823B7" w:rsidRDefault="003C2F54" w:rsidP="000A583B">
      <w:pPr>
        <w:pStyle w:val="Titre1"/>
        <w:shd w:val="clear" w:color="auto" w:fill="D55816" w:themeFill="accent2"/>
      </w:pPr>
      <w:bookmarkStart w:id="4" w:name="_Toc110928386"/>
      <w:bookmarkStart w:id="5" w:name="_Toc111053752"/>
      <w:r>
        <w:lastRenderedPageBreak/>
        <w:t>CONTEXTE</w:t>
      </w:r>
      <w:bookmarkEnd w:id="4"/>
      <w:bookmarkEnd w:id="5"/>
    </w:p>
    <w:p w14:paraId="52C5E1B3" w14:textId="12E2772A" w:rsidR="006F710E" w:rsidRPr="006F710E" w:rsidRDefault="006F710E" w:rsidP="00561690">
      <w:r w:rsidRPr="002C4803">
        <w:rPr>
          <w:strike/>
          <w:noProof/>
          <w:sz w:val="144"/>
          <w:szCs w:val="144"/>
        </w:rPr>
        <w:drawing>
          <wp:anchor distT="0" distB="0" distL="114300" distR="114300" simplePos="0" relativeHeight="251670528" behindDoc="0" locked="0" layoutInCell="1" allowOverlap="1" wp14:anchorId="51188A1F" wp14:editId="06F63D11">
            <wp:simplePos x="0" y="0"/>
            <wp:positionH relativeFrom="column">
              <wp:posOffset>100330</wp:posOffset>
            </wp:positionH>
            <wp:positionV relativeFrom="paragraph">
              <wp:posOffset>194945</wp:posOffset>
            </wp:positionV>
            <wp:extent cx="1816100" cy="1114425"/>
            <wp:effectExtent l="12700" t="0" r="12700" b="0"/>
            <wp:wrapSquare wrapText="bothSides"/>
            <wp:docPr id="12" name="Diagramme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F1158E">
        <w:t xml:space="preserve"> </w:t>
      </w:r>
      <w:r w:rsidR="00ED51B9">
        <w:t xml:space="preserve">Le présent chapitre relatif au contexte donne un aperçu des informations à collecter pour </w:t>
      </w:r>
      <w:r w:rsidR="00753CF8">
        <w:t>appréhender</w:t>
      </w:r>
      <w:r w:rsidR="00ED51B9">
        <w:t xml:space="preserve"> le cadre de mise en œuvre du projet. Il s’agit ici de scruter les dispositions </w:t>
      </w:r>
      <w:r w:rsidR="009F0CEA">
        <w:t>légales</w:t>
      </w:r>
      <w:r w:rsidR="00ED51B9">
        <w:t xml:space="preserve">, les pratiques et les moyens de recours en matière de gestion de </w:t>
      </w:r>
      <w:r w:rsidR="009F0CEA">
        <w:t>terre et conflits</w:t>
      </w:r>
      <w:r w:rsidR="00753CF8">
        <w:t>. Ces informations sont indispensables à la délivrance d’une assistance durable</w:t>
      </w:r>
      <w:r w:rsidR="009F0CEA">
        <w:t>.</w:t>
      </w:r>
    </w:p>
    <w:p w14:paraId="554997C4" w14:textId="683F3920" w:rsidR="00F27FAD" w:rsidRPr="00132030" w:rsidRDefault="004A7566" w:rsidP="000A583B">
      <w:pPr>
        <w:pStyle w:val="Titre2"/>
        <w:numPr>
          <w:ilvl w:val="0"/>
          <w:numId w:val="16"/>
        </w:numPr>
      </w:pPr>
      <w:bookmarkStart w:id="6" w:name="_Toc110928387"/>
      <w:bookmarkStart w:id="7" w:name="_Toc111053753"/>
      <w:r w:rsidRPr="00132030">
        <w:t>La l</w:t>
      </w:r>
      <w:r w:rsidR="00DE5B7F" w:rsidRPr="00132030">
        <w:t>oi</w:t>
      </w:r>
      <w:r w:rsidR="00CA7B4A" w:rsidRPr="00132030">
        <w:t> :</w:t>
      </w:r>
      <w:bookmarkEnd w:id="6"/>
      <w:bookmarkEnd w:id="7"/>
      <w:r w:rsidR="00CA7B4A" w:rsidRPr="00132030">
        <w:t xml:space="preserve"> </w:t>
      </w:r>
    </w:p>
    <w:p w14:paraId="32D445BF" w14:textId="5C3A27DE" w:rsidR="003030A7" w:rsidRDefault="009F0C3F" w:rsidP="00561690">
      <w:r>
        <w:t xml:space="preserve">Les </w:t>
      </w:r>
      <w:r w:rsidR="00B17905">
        <w:t xml:space="preserve">terres </w:t>
      </w:r>
      <w:r>
        <w:t xml:space="preserve">en Haïti </w:t>
      </w:r>
      <w:r w:rsidR="00B17905">
        <w:t xml:space="preserve">sont règlementées </w:t>
      </w:r>
      <w:r>
        <w:t>et obéissent à des règles de</w:t>
      </w:r>
      <w:r w:rsidR="002C4803">
        <w:t xml:space="preserve">s </w:t>
      </w:r>
      <w:r>
        <w:t>gestion</w:t>
      </w:r>
      <w:r w:rsidR="002C4803">
        <w:t>s</w:t>
      </w:r>
      <w:r>
        <w:t xml:space="preserve"> </w:t>
      </w:r>
      <w:r w:rsidR="002C4803">
        <w:t>spécifiques</w:t>
      </w:r>
      <w:r w:rsidR="00C9065D">
        <w:t xml:space="preserve"> </w:t>
      </w:r>
      <w:r w:rsidR="00B17905">
        <w:t xml:space="preserve">selon qu’elles </w:t>
      </w:r>
      <w:r w:rsidR="00B17905" w:rsidRPr="00753CF8">
        <w:t xml:space="preserve">émanent du domaine privé, du domaine public de l’Etat ou du foncier </w:t>
      </w:r>
      <w:r w:rsidR="00284BBB" w:rsidRPr="00753CF8">
        <w:t>privé.</w:t>
      </w:r>
      <w:r w:rsidRPr="00753CF8">
        <w:t xml:space="preserve"> </w:t>
      </w:r>
      <w:r w:rsidR="00284BBB" w:rsidRPr="00753CF8">
        <w:t>Au regard de la loi (constitution de 1987, le code civil d’</w:t>
      </w:r>
      <w:r w:rsidR="00856C7D" w:rsidRPr="00753CF8">
        <w:t>Haïti</w:t>
      </w:r>
      <w:r w:rsidR="00284BBB" w:rsidRPr="00753CF8">
        <w:t>, le code rural et les différents codes, décrets et arrêtés relatif</w:t>
      </w:r>
      <w:r w:rsidR="0022346C">
        <w:t>s</w:t>
      </w:r>
      <w:r w:rsidR="00284BBB" w:rsidRPr="00753CF8">
        <w:t xml:space="preserve"> à la gouvernance foncière), l</w:t>
      </w:r>
      <w:r w:rsidRPr="00753CF8">
        <w:t>a sécurisation des terres passe par le notaire</w:t>
      </w:r>
      <w:r w:rsidR="003030A7" w:rsidRPr="00753CF8">
        <w:t xml:space="preserve"> (acte authentique)</w:t>
      </w:r>
      <w:r w:rsidRPr="00753CF8">
        <w:t>, assisté par les arpenteurs.</w:t>
      </w:r>
      <w:r w:rsidR="00B17905" w:rsidRPr="00753CF8">
        <w:t xml:space="preserve"> </w:t>
      </w:r>
      <w:r w:rsidRPr="00753CF8">
        <w:t xml:space="preserve">Seulement, ce </w:t>
      </w:r>
      <w:r w:rsidR="00B17905" w:rsidRPr="00753CF8">
        <w:t xml:space="preserve">cadre est ancien et pas suffisamment connu des communautés. </w:t>
      </w:r>
      <w:r w:rsidR="003030A7" w:rsidRPr="00753CF8">
        <w:t>La</w:t>
      </w:r>
      <w:r w:rsidRPr="00753CF8">
        <w:t xml:space="preserve"> gestion</w:t>
      </w:r>
      <w:r w:rsidR="003030A7" w:rsidRPr="00753CF8">
        <w:t xml:space="preserve"> du foncier</w:t>
      </w:r>
      <w:r w:rsidRPr="00753CF8">
        <w:t xml:space="preserve"> </w:t>
      </w:r>
      <w:r w:rsidR="003030A7" w:rsidRPr="00753CF8">
        <w:t xml:space="preserve">s’avère alors </w:t>
      </w:r>
      <w:r w:rsidRPr="00753CF8">
        <w:t>complexe dans les situations de séismes</w:t>
      </w:r>
      <w:r w:rsidR="009F0CEA">
        <w:t xml:space="preserve"> et dans les zones rurales</w:t>
      </w:r>
      <w:r w:rsidRPr="00753CF8">
        <w:t>.</w:t>
      </w:r>
      <w:r w:rsidR="003030A7">
        <w:t xml:space="preserve"> </w:t>
      </w:r>
    </w:p>
    <w:p w14:paraId="49D4A90A" w14:textId="6F957366" w:rsidR="00B17905" w:rsidRPr="00E979B2" w:rsidRDefault="009F0C3F" w:rsidP="00561690">
      <w:r>
        <w:t>En effet</w:t>
      </w:r>
      <w:r w:rsidR="0022346C">
        <w:t xml:space="preserve">, </w:t>
      </w:r>
      <w:r>
        <w:t xml:space="preserve">les catastrophes ont </w:t>
      </w:r>
      <w:r w:rsidR="00C9065D">
        <w:t>affecté</w:t>
      </w:r>
      <w:r>
        <w:t xml:space="preserve"> les biens privés autant que les biens de l’Etat. </w:t>
      </w:r>
      <w:r w:rsidRPr="00DC6502">
        <w:t>La situation de déplacements</w:t>
      </w:r>
      <w:r>
        <w:t xml:space="preserve"> qui s’en est suivi</w:t>
      </w:r>
      <w:r w:rsidR="0022346C">
        <w:t>e</w:t>
      </w:r>
      <w:r w:rsidRPr="00DC6502">
        <w:t xml:space="preserve">, a laissé les maisons et les terres inoccupées durant </w:t>
      </w:r>
      <w:r w:rsidRPr="00753CF8">
        <w:t xml:space="preserve">certaines périodes. Le </w:t>
      </w:r>
      <w:r w:rsidR="00C9065D" w:rsidRPr="00753CF8">
        <w:t>département</w:t>
      </w:r>
      <w:r w:rsidRPr="00753CF8">
        <w:t xml:space="preserve"> du Grand S</w:t>
      </w:r>
      <w:r w:rsidR="0022346C">
        <w:t>ud</w:t>
      </w:r>
      <w:r w:rsidRPr="00753CF8">
        <w:t xml:space="preserve"> s’est trouvé d</w:t>
      </w:r>
      <w:r w:rsidR="00C9065D" w:rsidRPr="00753CF8">
        <w:t xml:space="preserve">ès lors </w:t>
      </w:r>
      <w:r w:rsidRPr="00753CF8">
        <w:t xml:space="preserve">dans un contexte mixte de déplacement et de retours progressifs. Les </w:t>
      </w:r>
      <w:r w:rsidR="00C9065D" w:rsidRPr="00753CF8">
        <w:t xml:space="preserve">mouvements de populations </w:t>
      </w:r>
      <w:r w:rsidRPr="00753CF8">
        <w:t>sont fonction des conditions d’habitabilité des logements ou de</w:t>
      </w:r>
      <w:r w:rsidR="00C9065D" w:rsidRPr="00753CF8">
        <w:t xml:space="preserve"> </w:t>
      </w:r>
      <w:r w:rsidR="0022346C">
        <w:t xml:space="preserve">la </w:t>
      </w:r>
      <w:r w:rsidR="00C9065D" w:rsidRPr="00753CF8">
        <w:t>fonctionnalité des</w:t>
      </w:r>
      <w:r w:rsidRPr="00753CF8">
        <w:t xml:space="preserve"> infrastructures encore disponibles. Les autorités à travers plusieurs institutions (COUD</w:t>
      </w:r>
      <w:r w:rsidR="001C63BE" w:rsidRPr="00753CF8">
        <w:rPr>
          <w:rStyle w:val="Appeldenotedefin"/>
        </w:rPr>
        <w:endnoteReference w:id="1"/>
      </w:r>
      <w:r w:rsidRPr="00753CF8">
        <w:t>, DGPC</w:t>
      </w:r>
      <w:r w:rsidR="000B5E70" w:rsidRPr="00753CF8">
        <w:rPr>
          <w:rStyle w:val="Appeldenotedefin"/>
        </w:rPr>
        <w:endnoteReference w:id="2"/>
      </w:r>
      <w:r w:rsidRPr="00753CF8">
        <w:t>, UCLBP</w:t>
      </w:r>
      <w:r w:rsidR="001C63BE" w:rsidRPr="00753CF8">
        <w:rPr>
          <w:rStyle w:val="Appeldenotedefin"/>
        </w:rPr>
        <w:endnoteReference w:id="3"/>
      </w:r>
      <w:r w:rsidRPr="00753CF8">
        <w:t>, DGI</w:t>
      </w:r>
      <w:r w:rsidR="000B5E70" w:rsidRPr="00753CF8">
        <w:rPr>
          <w:rStyle w:val="Appeldenotedefin"/>
        </w:rPr>
        <w:endnoteReference w:id="4"/>
      </w:r>
      <w:r w:rsidRPr="00753CF8">
        <w:t>, MTPTC</w:t>
      </w:r>
      <w:r w:rsidR="00856C7D">
        <w:rPr>
          <w:rStyle w:val="Appeldenotedefin"/>
        </w:rPr>
        <w:endnoteReference w:id="5"/>
      </w:r>
      <w:r w:rsidR="00B9136A">
        <w:t>, CIAT</w:t>
      </w:r>
      <w:r w:rsidR="00B9136A">
        <w:rPr>
          <w:rStyle w:val="Appeldenotedefin"/>
        </w:rPr>
        <w:endnoteReference w:id="6"/>
      </w:r>
      <w:r w:rsidRPr="00753CF8">
        <w:t>…) assurent la gouvernance et la gestion des terres dans les périodes normales et dans les contextes d’urgences. Elles sont accompagnées par les acteurs humanitaires qui donnent également un appui aux communautés affectées par les catastrophes</w:t>
      </w:r>
      <w:r w:rsidR="007C15DF" w:rsidRPr="00753CF8">
        <w:t>.</w:t>
      </w:r>
    </w:p>
    <w:p w14:paraId="62007CA1" w14:textId="74FB1EA5" w:rsidR="00DE5B7F" w:rsidRPr="00167395" w:rsidRDefault="00401BFE" w:rsidP="000A583B">
      <w:pPr>
        <w:pStyle w:val="Titre2"/>
        <w:numPr>
          <w:ilvl w:val="0"/>
          <w:numId w:val="16"/>
        </w:numPr>
      </w:pPr>
      <w:bookmarkStart w:id="10" w:name="_Toc110928388"/>
      <w:bookmarkStart w:id="11" w:name="_Toc111053754"/>
      <w:r w:rsidRPr="00167395">
        <w:t>p</w:t>
      </w:r>
      <w:r w:rsidR="00DE5B7F" w:rsidRPr="00167395">
        <w:t xml:space="preserve">ratiques </w:t>
      </w:r>
      <w:r w:rsidR="00DE25E0">
        <w:t>FONCIERES</w:t>
      </w:r>
      <w:bookmarkEnd w:id="10"/>
      <w:bookmarkEnd w:id="11"/>
      <w:r w:rsidR="00DE25E0">
        <w:t xml:space="preserve"> </w:t>
      </w:r>
    </w:p>
    <w:p w14:paraId="46C744EA" w14:textId="36AB4898" w:rsidR="00ED51B9" w:rsidRPr="00DC6D47" w:rsidRDefault="00ED51B9" w:rsidP="00ED51B9">
      <w:r w:rsidRPr="00DC6D47">
        <w:t xml:space="preserve">Les transactions foncières, au regard du cadre légal, </w:t>
      </w:r>
      <w:r>
        <w:t>devraient être réalisées via</w:t>
      </w:r>
      <w:r w:rsidRPr="00DC6D47">
        <w:t xml:space="preserve"> </w:t>
      </w:r>
      <w:r w:rsidR="0022346C">
        <w:t xml:space="preserve">des </w:t>
      </w:r>
      <w:r w:rsidRPr="00DC6D47">
        <w:t>actes authentiques</w:t>
      </w:r>
      <w:r>
        <w:t xml:space="preserve"> </w:t>
      </w:r>
      <w:r w:rsidR="0022346C">
        <w:t xml:space="preserve">établis </w:t>
      </w:r>
      <w:r>
        <w:t>par devant notaire</w:t>
      </w:r>
      <w:r w:rsidRPr="00DC6D47">
        <w:t>.</w:t>
      </w:r>
      <w:r>
        <w:t xml:space="preserve"> </w:t>
      </w:r>
      <w:r w:rsidRPr="00DC6D47">
        <w:t>Cependant, force e</w:t>
      </w:r>
      <w:r w:rsidR="0022346C">
        <w:t>s</w:t>
      </w:r>
      <w:r w:rsidRPr="00DC6D47">
        <w:t>t de constater qu’à la pratique, les communautés choisissent de procéder à des transactions basées sur les échanges informels</w:t>
      </w:r>
      <w:r>
        <w:t xml:space="preserve"> (</w:t>
      </w:r>
      <w:r w:rsidRPr="00DC6D47">
        <w:t>contrat de gré à gré</w:t>
      </w:r>
      <w:r>
        <w:t xml:space="preserve"> sur la base d’accords non écrits) </w:t>
      </w:r>
      <w:r w:rsidRPr="00DC6D47">
        <w:t xml:space="preserve"> </w:t>
      </w:r>
    </w:p>
    <w:p w14:paraId="49AE04F4" w14:textId="4CF049A5" w:rsidR="00ED51B9" w:rsidRPr="00E6524B" w:rsidRDefault="00ED51B9" w:rsidP="00561690">
      <w:r>
        <w:t>E</w:t>
      </w:r>
      <w:r w:rsidRPr="00E6524B">
        <w:t xml:space="preserve">n général les terres détenues par les personnes affectées par les séismes n’ont pas de titre </w:t>
      </w:r>
      <w:r w:rsidRPr="009F0CEA">
        <w:t xml:space="preserve">de propriété. </w:t>
      </w:r>
      <w:r w:rsidR="009F0CEA">
        <w:t>Ces dernières</w:t>
      </w:r>
      <w:r w:rsidRPr="009F0CEA">
        <w:t xml:space="preserve"> détenaient ces terres sur la base des pratiques coutumières ou des « </w:t>
      </w:r>
      <w:r w:rsidR="009F0CEA">
        <w:t>reçus</w:t>
      </w:r>
      <w:r w:rsidRPr="009F0CEA">
        <w:t xml:space="preserve"> d’achat » qui n’étaient pas suffisants pour justifier de la propriété de la terre. D’où la difficulté pour les acteurs du secteur abri d’avoir l’assurance que les bénéficiaires des constructions ou reconstruction ont des droits irréfutables leur permettant d’occuper </w:t>
      </w:r>
      <w:r w:rsidR="009F0CEA">
        <w:t>sereinement</w:t>
      </w:r>
      <w:r w:rsidR="0022346C">
        <w:t xml:space="preserve"> </w:t>
      </w:r>
      <w:r w:rsidRPr="009F0CEA">
        <w:t xml:space="preserve">la maison ou la parcelle de terre concernée.  </w:t>
      </w:r>
      <w:r w:rsidR="000C04C2">
        <w:t>Or</w:t>
      </w:r>
      <w:r w:rsidR="0022346C">
        <w:t>,</w:t>
      </w:r>
      <w:r w:rsidR="000C04C2">
        <w:t xml:space="preserve"> construire sur des terres à risques pourraient faire l’objet</w:t>
      </w:r>
      <w:r w:rsidR="0022346C">
        <w:t xml:space="preserve"> </w:t>
      </w:r>
      <w:r w:rsidR="000C04C2">
        <w:t xml:space="preserve">de conflits et de possible violences.  </w:t>
      </w:r>
    </w:p>
    <w:p w14:paraId="74DE8C46" w14:textId="50BC39B3" w:rsidR="00DE5B7F" w:rsidRPr="00132030" w:rsidRDefault="00DE5B7F" w:rsidP="000A583B">
      <w:pPr>
        <w:pStyle w:val="Titre2"/>
        <w:numPr>
          <w:ilvl w:val="0"/>
          <w:numId w:val="16"/>
        </w:numPr>
      </w:pPr>
      <w:bookmarkStart w:id="12" w:name="_Toc110928389"/>
      <w:bookmarkStart w:id="13" w:name="_Toc111053755"/>
      <w:r w:rsidRPr="00132030">
        <w:lastRenderedPageBreak/>
        <w:t>Moyens de recours</w:t>
      </w:r>
      <w:r w:rsidR="00410CEF" w:rsidRPr="00132030">
        <w:t xml:space="preserve"> et gestion de conflits</w:t>
      </w:r>
      <w:r w:rsidR="00D221B1" w:rsidRPr="00132030">
        <w:t> :</w:t>
      </w:r>
      <w:bookmarkEnd w:id="12"/>
      <w:bookmarkEnd w:id="13"/>
      <w:r w:rsidR="00D221B1" w:rsidRPr="00132030">
        <w:t xml:space="preserve"> </w:t>
      </w:r>
    </w:p>
    <w:p w14:paraId="18A7FEDF" w14:textId="0E85EF82" w:rsidR="002A09F8" w:rsidRDefault="00174696" w:rsidP="00561690">
      <w:r w:rsidRPr="00DC6502">
        <w:t xml:space="preserve">En cas </w:t>
      </w:r>
      <w:r w:rsidR="00C61A22">
        <w:t xml:space="preserve">de survenance </w:t>
      </w:r>
      <w:r w:rsidRPr="00DC6502">
        <w:t xml:space="preserve">de </w:t>
      </w:r>
      <w:r w:rsidR="00C61A22">
        <w:t>conflits</w:t>
      </w:r>
      <w:r w:rsidR="00C61A22" w:rsidRPr="00DC6502">
        <w:t xml:space="preserve"> </w:t>
      </w:r>
      <w:r w:rsidRPr="00DC6502">
        <w:t xml:space="preserve">portant </w:t>
      </w:r>
      <w:r w:rsidR="00EA389B">
        <w:t xml:space="preserve">sur </w:t>
      </w:r>
      <w:r w:rsidRPr="00DC6502">
        <w:t xml:space="preserve">les cessions </w:t>
      </w:r>
      <w:r w:rsidR="00EA389B">
        <w:t xml:space="preserve">ou les occupations irrégulières </w:t>
      </w:r>
      <w:r w:rsidR="00DA51AD">
        <w:t>de biens immobiliers</w:t>
      </w:r>
      <w:r w:rsidRPr="00DC6502">
        <w:t xml:space="preserve">, les parties </w:t>
      </w:r>
      <w:r w:rsidR="00924934" w:rsidRPr="00DC6502">
        <w:t xml:space="preserve">opposées </w:t>
      </w:r>
      <w:r w:rsidR="000C3E7C">
        <w:t xml:space="preserve">ont recours </w:t>
      </w:r>
      <w:r w:rsidR="006F710E">
        <w:t xml:space="preserve">aux institutions </w:t>
      </w:r>
      <w:r w:rsidR="0022346C">
        <w:t>en les</w:t>
      </w:r>
      <w:r w:rsidR="006F710E">
        <w:t>quelles</w:t>
      </w:r>
      <w:r w:rsidR="00EA389B">
        <w:t xml:space="preserve"> </w:t>
      </w:r>
      <w:r w:rsidR="006F710E">
        <w:t>elles</w:t>
      </w:r>
      <w:r w:rsidR="00EA389B">
        <w:t xml:space="preserve"> ont </w:t>
      </w:r>
      <w:r w:rsidR="00DA51AD">
        <w:t xml:space="preserve">le plus </w:t>
      </w:r>
      <w:r w:rsidR="00EA389B">
        <w:t>confiance</w:t>
      </w:r>
      <w:r w:rsidRPr="00DC6502">
        <w:t>.</w:t>
      </w:r>
      <w:r w:rsidR="00EA389B">
        <w:t xml:space="preserve"> En général, les membres des </w:t>
      </w:r>
      <w:r w:rsidR="00B31F1C" w:rsidRPr="00DC6502">
        <w:t>communautés se tournent vers les</w:t>
      </w:r>
      <w:r w:rsidR="00C61A22">
        <w:t xml:space="preserve"> coordonnateurs des</w:t>
      </w:r>
      <w:r w:rsidR="006F4575" w:rsidRPr="00DC6502">
        <w:t xml:space="preserve"> comités des</w:t>
      </w:r>
      <w:r w:rsidR="006F4575">
        <w:t xml:space="preserve"> associations des sections communales</w:t>
      </w:r>
      <w:r w:rsidR="00B31F1C">
        <w:t xml:space="preserve"> </w:t>
      </w:r>
      <w:r w:rsidR="00FD65FA">
        <w:t>(</w:t>
      </w:r>
      <w:r w:rsidR="00B31F1C">
        <w:t>CASEC</w:t>
      </w:r>
      <w:r w:rsidR="00ED4C92">
        <w:fldChar w:fldCharType="begin"/>
      </w:r>
      <w:r w:rsidR="00ED4C92">
        <w:instrText xml:space="preserve"> XE "</w:instrText>
      </w:r>
      <w:r w:rsidR="00ED4C92" w:rsidRPr="00282E40">
        <w:instrText>CASEC:comités des associations des sections communales</w:instrText>
      </w:r>
      <w:r w:rsidR="00ED4C92">
        <w:instrText xml:space="preserve">" </w:instrText>
      </w:r>
      <w:r w:rsidR="00ED4C92">
        <w:fldChar w:fldCharType="end"/>
      </w:r>
      <w:r w:rsidR="00FD65FA">
        <w:t>)</w:t>
      </w:r>
      <w:r w:rsidR="00533C4A">
        <w:t xml:space="preserve">. </w:t>
      </w:r>
      <w:r w:rsidR="00533C4A" w:rsidRPr="000C3E7C">
        <w:t>Les sections communales sont les plus petites entités territoriales existantes et sont administrées par trois membres élus au suffrage universel</w:t>
      </w:r>
      <w:r w:rsidR="00AF7377" w:rsidRPr="000C3E7C">
        <w:t xml:space="preserve">. </w:t>
      </w:r>
      <w:r w:rsidR="006F710E">
        <w:t xml:space="preserve">Elles </w:t>
      </w:r>
      <w:r w:rsidR="00810CF8">
        <w:t xml:space="preserve">sont </w:t>
      </w:r>
      <w:r w:rsidR="006F710E">
        <w:t xml:space="preserve">par conséquent plus proches des communautés. </w:t>
      </w:r>
      <w:r w:rsidR="00AF7377" w:rsidRPr="000C3E7C">
        <w:t xml:space="preserve">Si </w:t>
      </w:r>
      <w:r w:rsidR="00DC6502" w:rsidRPr="000C3E7C">
        <w:t>le litige</w:t>
      </w:r>
      <w:r w:rsidR="00AF7377" w:rsidRPr="000C3E7C">
        <w:t xml:space="preserve"> n’est pas résolu </w:t>
      </w:r>
      <w:r w:rsidR="00C61A22">
        <w:t>au niveau du CASEC</w:t>
      </w:r>
      <w:r w:rsidR="00810CF8">
        <w:t>,</w:t>
      </w:r>
      <w:r w:rsidR="006F710E">
        <w:t xml:space="preserve"> </w:t>
      </w:r>
      <w:r w:rsidR="00C63136" w:rsidRPr="000C3E7C">
        <w:t xml:space="preserve">alors il est porté à la mairie ou au tribunal. Il est </w:t>
      </w:r>
      <w:r w:rsidR="00DA7B7F" w:rsidRPr="000C3E7C">
        <w:t>quelque</w:t>
      </w:r>
      <w:r w:rsidR="00DA51AD">
        <w:t xml:space="preserve"> fois</w:t>
      </w:r>
      <w:r w:rsidR="00DA7B7F" w:rsidRPr="000C3E7C">
        <w:t xml:space="preserve"> constaté des cas de justices privées qui se soldent par </w:t>
      </w:r>
      <w:r w:rsidR="00C61A22">
        <w:t>des résolutions violentes</w:t>
      </w:r>
      <w:r w:rsidR="00DA7B7F" w:rsidRPr="000C3E7C">
        <w:t xml:space="preserve">. </w:t>
      </w:r>
      <w:r w:rsidR="006F710E" w:rsidRPr="00167395">
        <w:t>Selon</w:t>
      </w:r>
      <w:r w:rsidR="002A55E1" w:rsidRPr="00167395">
        <w:t xml:space="preserve"> les témoignages,</w:t>
      </w:r>
      <w:r w:rsidR="005803D5" w:rsidRPr="00167395">
        <w:t xml:space="preserve"> </w:t>
      </w:r>
      <w:r w:rsidR="00DA51AD">
        <w:t>certains prêtres ou guides spirituels</w:t>
      </w:r>
      <w:r w:rsidR="00C61A22">
        <w:t xml:space="preserve"> (OUGAN)</w:t>
      </w:r>
      <w:r w:rsidR="00DA51AD">
        <w:t xml:space="preserve"> </w:t>
      </w:r>
      <w:r w:rsidR="005803D5" w:rsidRPr="00167395">
        <w:t xml:space="preserve">sont parfois </w:t>
      </w:r>
      <w:r w:rsidR="00E4405D" w:rsidRPr="00167395">
        <w:t>sollicités</w:t>
      </w:r>
      <w:r w:rsidR="005803D5" w:rsidRPr="00167395">
        <w:t xml:space="preserve"> pour </w:t>
      </w:r>
      <w:r w:rsidR="00E126A0" w:rsidRPr="00167395">
        <w:t xml:space="preserve">rétablir la </w:t>
      </w:r>
      <w:r w:rsidR="00E4405D" w:rsidRPr="00167395">
        <w:t>véri</w:t>
      </w:r>
      <w:r w:rsidR="002A55E1" w:rsidRPr="00167395">
        <w:t>té</w:t>
      </w:r>
      <w:r w:rsidR="00E126A0" w:rsidRPr="00167395">
        <w:t xml:space="preserve"> ou réparer les impairs. </w:t>
      </w:r>
      <w:r w:rsidR="00DC6502" w:rsidRPr="00167395">
        <w:t>Les méthodes employées</w:t>
      </w:r>
      <w:r w:rsidR="00E4405D" w:rsidRPr="00167395">
        <w:t xml:space="preserve"> sont souvent </w:t>
      </w:r>
      <w:r w:rsidR="002A09F8">
        <w:t xml:space="preserve">dites </w:t>
      </w:r>
      <w:r w:rsidR="002A55E1" w:rsidRPr="00167395">
        <w:t>mystiques</w:t>
      </w:r>
      <w:r w:rsidR="00E4405D" w:rsidRPr="00167395">
        <w:t xml:space="preserve"> </w:t>
      </w:r>
      <w:r w:rsidR="002A09F8">
        <w:t>au regard de la difficulté à expliquer ces pratiques irrationnel</w:t>
      </w:r>
      <w:r w:rsidR="0022346C">
        <w:t>le</w:t>
      </w:r>
      <w:r w:rsidR="002A09F8">
        <w:t xml:space="preserve">s et paranormales. </w:t>
      </w:r>
      <w:r w:rsidR="000C04C2">
        <w:t xml:space="preserve"> Ces </w:t>
      </w:r>
      <w:r w:rsidR="0022346C">
        <w:t>défis</w:t>
      </w:r>
      <w:r w:rsidR="000C04C2">
        <w:t xml:space="preserve"> peuvent être anticipées </w:t>
      </w:r>
      <w:r w:rsidR="005E3B7D">
        <w:t>s’ils</w:t>
      </w:r>
      <w:r w:rsidR="000C04C2">
        <w:t xml:space="preserve"> sont </w:t>
      </w:r>
      <w:r w:rsidR="0022346C">
        <w:t xml:space="preserve">prévus </w:t>
      </w:r>
      <w:r w:rsidR="000C04C2">
        <w:t xml:space="preserve">dès la planification des projets. </w:t>
      </w:r>
    </w:p>
    <w:p w14:paraId="7C8140E5" w14:textId="3559DFCB" w:rsidR="002A09F8" w:rsidRDefault="003C2F54" w:rsidP="000A583B">
      <w:pPr>
        <w:pStyle w:val="Titre1"/>
        <w:shd w:val="clear" w:color="auto" w:fill="E19825" w:themeFill="accent3"/>
      </w:pPr>
      <w:bookmarkStart w:id="14" w:name="_Toc110928390"/>
      <w:bookmarkStart w:id="15" w:name="_Toc111053756"/>
      <w:r>
        <w:t>PLANIFICATION</w:t>
      </w:r>
      <w:bookmarkEnd w:id="14"/>
      <w:r w:rsidRPr="00A972A4">
        <w:t xml:space="preserve"> </w:t>
      </w:r>
      <w:bookmarkStart w:id="16" w:name="_Toc102989875"/>
      <w:bookmarkEnd w:id="16"/>
      <w:r w:rsidR="000A583B">
        <w:t>et enjeux fonciers</w:t>
      </w:r>
      <w:bookmarkEnd w:id="15"/>
    </w:p>
    <w:p w14:paraId="484ABCFF" w14:textId="177B0BFB" w:rsidR="002A09F8" w:rsidRDefault="002A09F8" w:rsidP="002C4803">
      <w:r>
        <w:t>La planification des activités en matière d’Abri</w:t>
      </w:r>
      <w:r w:rsidR="00907C1A">
        <w:t xml:space="preserve">, </w:t>
      </w:r>
      <w:r w:rsidR="000C04C2">
        <w:t>exige</w:t>
      </w:r>
      <w:r>
        <w:t xml:space="preserve"> </w:t>
      </w:r>
      <w:r w:rsidR="000A583B">
        <w:t xml:space="preserve">de </w:t>
      </w:r>
      <w:r>
        <w:t>compren</w:t>
      </w:r>
      <w:r w:rsidR="000A583B">
        <w:t xml:space="preserve">dre </w:t>
      </w:r>
      <w:r>
        <w:t>les enjeux fonciers qui environnent le projet.  Une cartographie aide</w:t>
      </w:r>
      <w:r w:rsidR="000C04C2">
        <w:t>rait</w:t>
      </w:r>
      <w:r>
        <w:t xml:space="preserve"> alors à </w:t>
      </w:r>
      <w:r w:rsidR="007C15DF">
        <w:t>démêler</w:t>
      </w:r>
      <w:r>
        <w:t xml:space="preserve"> </w:t>
      </w:r>
      <w:r w:rsidR="000C04C2">
        <w:t>le faisceau</w:t>
      </w:r>
      <w:r>
        <w:t xml:space="preserve"> de droits fonciers en présence dans le Grand Sud d</w:t>
      </w:r>
      <w:r w:rsidR="0022346C">
        <w:t>’</w:t>
      </w:r>
      <w:r w:rsidR="00907C1A">
        <w:t>Haïti</w:t>
      </w:r>
      <w:r>
        <w:t xml:space="preserve">.  </w:t>
      </w:r>
    </w:p>
    <w:p w14:paraId="19FE0FFB" w14:textId="68738312" w:rsidR="0088456C" w:rsidRPr="00A47DE7" w:rsidRDefault="007469EE" w:rsidP="000A583B">
      <w:pPr>
        <w:pStyle w:val="Titre2"/>
        <w:numPr>
          <w:ilvl w:val="0"/>
          <w:numId w:val="39"/>
        </w:numPr>
      </w:pPr>
      <w:bookmarkStart w:id="17" w:name="_Toc110928391"/>
      <w:bookmarkStart w:id="18" w:name="_Toc111053757"/>
      <w:r>
        <w:t xml:space="preserve">Cartographie </w:t>
      </w:r>
      <w:r w:rsidR="006F710E">
        <w:t>des transaction</w:t>
      </w:r>
      <w:r w:rsidR="00555BC6">
        <w:t>s</w:t>
      </w:r>
      <w:r w:rsidR="006F710E">
        <w:t xml:space="preserve"> foncières</w:t>
      </w:r>
      <w:bookmarkEnd w:id="17"/>
      <w:bookmarkEnd w:id="18"/>
    </w:p>
    <w:p w14:paraId="1BF005D1" w14:textId="72F1C681" w:rsidR="00DC6502" w:rsidRPr="0088456C" w:rsidRDefault="00DC6502" w:rsidP="00561690">
      <w:pPr>
        <w:rPr>
          <w:shd w:val="clear" w:color="auto" w:fill="F2F2F2"/>
        </w:rPr>
      </w:pPr>
      <w:r w:rsidRPr="00E6524B">
        <w:t xml:space="preserve">La </w:t>
      </w:r>
      <w:r w:rsidR="006F710E" w:rsidRPr="00E6524B">
        <w:t xml:space="preserve">garantie de la tenure </w:t>
      </w:r>
      <w:r w:rsidRPr="00E6524B">
        <w:t xml:space="preserve">foncière </w:t>
      </w:r>
      <w:r w:rsidR="006F710E" w:rsidRPr="00E6524B">
        <w:t xml:space="preserve">concède à </w:t>
      </w:r>
      <w:r w:rsidRPr="00E6524B">
        <w:t xml:space="preserve">chaque bénéficiaire </w:t>
      </w:r>
      <w:r w:rsidR="006F710E" w:rsidRPr="00E6524B">
        <w:t>la capacité d’u</w:t>
      </w:r>
      <w:r w:rsidRPr="00E6524B">
        <w:t xml:space="preserve">tiliser sa </w:t>
      </w:r>
      <w:r w:rsidR="006F710E" w:rsidRPr="00E6524B">
        <w:t>résidence</w:t>
      </w:r>
      <w:r w:rsidRPr="00E6524B">
        <w:t xml:space="preserve"> ou sa parcelle de terre sans craindre d’en être </w:t>
      </w:r>
      <w:r w:rsidR="006F710E" w:rsidRPr="00E6524B">
        <w:t>dépossédé ou exproprié</w:t>
      </w:r>
      <w:r w:rsidRPr="00E6524B">
        <w:t>. Elle est fonction du régime juridique (coutumier, statutaire, religieux</w:t>
      </w:r>
      <w:r w:rsidR="00DA51AD" w:rsidRPr="00E6524B">
        <w:t>…</w:t>
      </w:r>
      <w:r w:rsidRPr="00E6524B">
        <w:t>) ou des arrangements formels ou informels à même de garantir un usage paisible et continue du bien immobilier.</w:t>
      </w:r>
      <w:r w:rsidRPr="0088456C">
        <w:rPr>
          <w:shd w:val="clear" w:color="auto" w:fill="F2F2F2"/>
        </w:rPr>
        <w:t xml:space="preserve"> </w:t>
      </w:r>
    </w:p>
    <w:p w14:paraId="79226648" w14:textId="3B458A9D" w:rsidR="000A583B" w:rsidRDefault="00DC6502" w:rsidP="0022346C">
      <w:pPr>
        <w:rPr>
          <w:shd w:val="clear" w:color="auto" w:fill="F2F2F2"/>
        </w:rPr>
      </w:pPr>
      <w:r w:rsidRPr="00E6524B">
        <w:t xml:space="preserve">En Haïti, nous observons plusieurs </w:t>
      </w:r>
      <w:r w:rsidR="006F710E" w:rsidRPr="00E6524B">
        <w:t>pratiques</w:t>
      </w:r>
      <w:r w:rsidRPr="00E6524B">
        <w:t xml:space="preserve"> de tenure foncière (droit d’usage, d’usufruit ou de propriété</w:t>
      </w:r>
      <w:r w:rsidR="00907C1A" w:rsidRPr="00E6524B">
        <w:t>. Ces tenure</w:t>
      </w:r>
      <w:r w:rsidR="00AB21D6">
        <w:t>s</w:t>
      </w:r>
      <w:r w:rsidR="00907C1A" w:rsidRPr="00E6524B">
        <w:t xml:space="preserve"> ou occupation</w:t>
      </w:r>
      <w:r w:rsidR="00AB21D6">
        <w:t>s</w:t>
      </w:r>
      <w:r w:rsidR="00907C1A" w:rsidRPr="00E6524B">
        <w:t xml:space="preserve"> se </w:t>
      </w:r>
      <w:r w:rsidR="00E6524B" w:rsidRPr="00E6524B">
        <w:t>réalisent</w:t>
      </w:r>
      <w:r w:rsidR="00907C1A" w:rsidRPr="00E6524B">
        <w:t xml:space="preserve"> à travers des actes</w:t>
      </w:r>
      <w:r w:rsidRPr="00E6524B">
        <w:t xml:space="preserve"> </w:t>
      </w:r>
      <w:r w:rsidR="00907C1A" w:rsidRPr="00E6524B">
        <w:t>d’</w:t>
      </w:r>
      <w:r w:rsidRPr="00E6524B">
        <w:t xml:space="preserve">achat, </w:t>
      </w:r>
      <w:r w:rsidR="00907C1A" w:rsidRPr="00E6524B">
        <w:t xml:space="preserve">de </w:t>
      </w:r>
      <w:r w:rsidRPr="00E6524B">
        <w:t xml:space="preserve">location, </w:t>
      </w:r>
      <w:r w:rsidR="00907C1A" w:rsidRPr="00E6524B">
        <w:t xml:space="preserve">de </w:t>
      </w:r>
      <w:r w:rsidRPr="00E6524B">
        <w:t xml:space="preserve">location-vente (affermage), </w:t>
      </w:r>
      <w:r w:rsidR="00907C1A" w:rsidRPr="00E6524B">
        <w:t>d’</w:t>
      </w:r>
      <w:r w:rsidRPr="00E6524B">
        <w:t>occupation simple</w:t>
      </w:r>
      <w:r w:rsidR="00907C1A" w:rsidRPr="00E6524B">
        <w:t xml:space="preserve"> et de </w:t>
      </w:r>
      <w:r w:rsidRPr="00E6524B">
        <w:t xml:space="preserve">mise à disposition temporaire, </w:t>
      </w:r>
      <w:r w:rsidR="00907C1A" w:rsidRPr="00E6524B">
        <w:t>ou par voie d’</w:t>
      </w:r>
      <w:r w:rsidRPr="00E6524B">
        <w:t xml:space="preserve">héritage…) </w:t>
      </w:r>
      <w:r w:rsidR="006F710E" w:rsidRPr="00E6524B">
        <w:t>L’exercice de la cartographie participative</w:t>
      </w:r>
      <w:r w:rsidR="00907C1A" w:rsidRPr="00E6524B">
        <w:t xml:space="preserve"> </w:t>
      </w:r>
      <w:r w:rsidR="00E6524B" w:rsidRPr="00E6524B">
        <w:t>a</w:t>
      </w:r>
      <w:r w:rsidR="00907C1A" w:rsidRPr="00E6524B">
        <w:t xml:space="preserve"> permis à l’ensemble des acteurs du secteur abri de dresser la </w:t>
      </w:r>
      <w:r w:rsidR="00E6524B" w:rsidRPr="00E6524B">
        <w:t>liste des</w:t>
      </w:r>
      <w:r w:rsidR="006F710E" w:rsidRPr="00E6524B">
        <w:t xml:space="preserve"> modes d’acquisition et de tenure </w:t>
      </w:r>
      <w:r w:rsidR="00907C1A" w:rsidRPr="00E6524B">
        <w:t>des terres</w:t>
      </w:r>
      <w:r w:rsidR="006F710E">
        <w:rPr>
          <w:shd w:val="clear" w:color="auto" w:fill="F2F2F2"/>
        </w:rPr>
        <w:t xml:space="preserve">. </w:t>
      </w:r>
    </w:p>
    <w:p w14:paraId="7B1013A3" w14:textId="2E142E48" w:rsidR="001129B0" w:rsidRPr="0022346C" w:rsidRDefault="000A583B" w:rsidP="0022346C">
      <w:pPr>
        <w:pStyle w:val="Titre2"/>
        <w:numPr>
          <w:ilvl w:val="0"/>
          <w:numId w:val="39"/>
        </w:numPr>
      </w:pPr>
      <w:bookmarkStart w:id="19" w:name="_Toc111053758"/>
      <w:r>
        <w:t>SCHEMA DES TRANSACTIONS FONCIERES</w:t>
      </w:r>
      <w:bookmarkEnd w:id="19"/>
      <w:r>
        <w:t xml:space="preserve"> </w:t>
      </w:r>
    </w:p>
    <w:p w14:paraId="73E820FA" w14:textId="57405007" w:rsidR="001129B0" w:rsidRPr="006F710E" w:rsidRDefault="0022346C" w:rsidP="00561690">
      <w:pPr>
        <w:rPr>
          <w:shd w:val="clear" w:color="auto" w:fill="F2F2F2"/>
        </w:rPr>
      </w:pPr>
      <w:r>
        <w:rPr>
          <w:noProof/>
        </w:rPr>
        <w:lastRenderedPageBreak/>
        <mc:AlternateContent>
          <mc:Choice Requires="wps">
            <w:drawing>
              <wp:anchor distT="0" distB="0" distL="114300" distR="114300" simplePos="0" relativeHeight="251667456" behindDoc="0" locked="0" layoutInCell="1" allowOverlap="1" wp14:anchorId="3433ACEE" wp14:editId="2FE0F511">
                <wp:simplePos x="0" y="0"/>
                <wp:positionH relativeFrom="column">
                  <wp:posOffset>-175118</wp:posOffset>
                </wp:positionH>
                <wp:positionV relativeFrom="paragraph">
                  <wp:posOffset>616</wp:posOffset>
                </wp:positionV>
                <wp:extent cx="6221265" cy="421066"/>
                <wp:effectExtent l="0" t="0" r="1905" b="0"/>
                <wp:wrapSquare wrapText="bothSides"/>
                <wp:docPr id="9" name="Zone de texte 9"/>
                <wp:cNvGraphicFramePr/>
                <a:graphic xmlns:a="http://schemas.openxmlformats.org/drawingml/2006/main">
                  <a:graphicData uri="http://schemas.microsoft.com/office/word/2010/wordprocessingShape">
                    <wps:wsp>
                      <wps:cNvSpPr txBox="1"/>
                      <wps:spPr>
                        <a:xfrm>
                          <a:off x="0" y="0"/>
                          <a:ext cx="6221265" cy="421066"/>
                        </a:xfrm>
                        <a:prstGeom prst="rect">
                          <a:avLst/>
                        </a:prstGeom>
                        <a:solidFill>
                          <a:prstClr val="white"/>
                        </a:solidFill>
                        <a:ln>
                          <a:noFill/>
                        </a:ln>
                      </wps:spPr>
                      <wps:txbx>
                        <w:txbxContent>
                          <w:p w14:paraId="4DEE77FF" w14:textId="2A79185E" w:rsidR="006F710E" w:rsidRPr="008C6796" w:rsidRDefault="006F710E" w:rsidP="00561690">
                            <w:pPr>
                              <w:pStyle w:val="Lgende"/>
                              <w:rPr>
                                <w:noProof/>
                                <w:color w:val="9F4110" w:themeColor="accent2" w:themeShade="BF"/>
                                <w:sz w:val="28"/>
                                <w:u w:val="single"/>
                              </w:rPr>
                            </w:pPr>
                            <w:r>
                              <w:t xml:space="preserve">Figure </w:t>
                            </w:r>
                            <w:r>
                              <w:fldChar w:fldCharType="begin"/>
                            </w:r>
                            <w:r>
                              <w:instrText xml:space="preserve"> SEQ Figure \* ARABIC </w:instrText>
                            </w:r>
                            <w:r>
                              <w:fldChar w:fldCharType="separate"/>
                            </w:r>
                            <w:r w:rsidR="00772C68">
                              <w:rPr>
                                <w:noProof/>
                              </w:rPr>
                              <w:t>1</w:t>
                            </w:r>
                            <w:r>
                              <w:rPr>
                                <w:noProof/>
                              </w:rPr>
                              <w:fldChar w:fldCharType="end"/>
                            </w:r>
                            <w:r>
                              <w:t>: Cartographie des transactions foncières.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433ACEE" id="Zone de texte 9" o:spid="_x0000_s1032" type="#_x0000_t202" style="position:absolute;left:0;text-align:left;margin-left:-13.8pt;margin-top:.05pt;width:489.85pt;height:33.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" stroked="f">
                <v:textbox inset="0,0,0,0">
                  <w:txbxContent>
                    <w:p w14:paraId="4DEE77FF" w14:textId="2A79185E" w:rsidR="006F710E" w:rsidRPr="008C6796" w:rsidRDefault="006F710E" w:rsidP="00561690">
                      <w:pPr>
                        <w:pStyle w:val="Lgende"/>
                        <w:rPr>
                          <w:noProof/>
                          <w:color w:val="9F4110" w:themeColor="accent2" w:themeShade="BF"/>
                          <w:sz w:val="28"/>
                          <w:u w:val="single"/>
                        </w:rPr>
                      </w:pPr>
                      <w:r>
                        <w:t xml:space="preserve">Figure </w:t>
                      </w:r>
                      <w:r>
                        <w:fldChar w:fldCharType="begin"/>
                      </w:r>
                      <w:r>
                        <w:instrText xml:space="preserve"> SEQ Figure \* ARABIC </w:instrText>
                      </w:r>
                      <w:r>
                        <w:fldChar w:fldCharType="separate"/>
                      </w:r>
                      <w:r w:rsidR="00772C68">
                        <w:rPr>
                          <w:noProof/>
                        </w:rPr>
                        <w:t>1</w:t>
                      </w:r>
                      <w:r>
                        <w:rPr>
                          <w:noProof/>
                        </w:rPr>
                        <w:fldChar w:fldCharType="end"/>
                      </w:r>
                      <w:r>
                        <w:t>: Cartographie des transactions foncières.</w:t>
                      </w:r>
                    </w:p>
                  </w:txbxContent>
                </v:textbox>
                <w10:wrap type="square"/>
              </v:shape>
            </w:pict>
          </mc:Fallback>
        </mc:AlternateContent>
      </w:r>
      <w:r w:rsidR="001129B0" w:rsidRPr="001129B0">
        <w:rPr>
          <w:noProof/>
          <w:shd w:val="clear" w:color="auto" w:fill="F2F2F2"/>
        </w:rPr>
        <w:drawing>
          <wp:inline distT="0" distB="0" distL="0" distR="0" wp14:anchorId="45CFE344" wp14:editId="0C969900">
            <wp:extent cx="5760720" cy="3917245"/>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74681" cy="3926738"/>
                    </a:xfrm>
                    <a:prstGeom prst="rect">
                      <a:avLst/>
                    </a:prstGeom>
                  </pic:spPr>
                </pic:pic>
              </a:graphicData>
            </a:graphic>
          </wp:inline>
        </w:drawing>
      </w:r>
    </w:p>
    <w:p w14:paraId="75F062F6" w14:textId="75E37CCD" w:rsidR="00AB21D6" w:rsidRDefault="00723601" w:rsidP="00561690">
      <w:r w:rsidRPr="008D5012">
        <w:t>Ce</w:t>
      </w:r>
      <w:r w:rsidR="000A583B">
        <w:t xml:space="preserve"> </w:t>
      </w:r>
      <w:r w:rsidR="0022346C">
        <w:t>schéma</w:t>
      </w:r>
      <w:r w:rsidR="000A583B">
        <w:t xml:space="preserve"> </w:t>
      </w:r>
      <w:r w:rsidRPr="008D5012">
        <w:t xml:space="preserve">décrit les modalités </w:t>
      </w:r>
      <w:r w:rsidR="006F710E">
        <w:t>d’acquisition des terrain</w:t>
      </w:r>
      <w:r w:rsidR="00DA51AD">
        <w:t>s</w:t>
      </w:r>
      <w:r w:rsidRPr="008D5012">
        <w:t xml:space="preserve"> </w:t>
      </w:r>
      <w:r w:rsidR="006F710E">
        <w:t xml:space="preserve">et des </w:t>
      </w:r>
      <w:r w:rsidR="001129B0">
        <w:t xml:space="preserve">logements </w:t>
      </w:r>
      <w:r w:rsidRPr="008D5012">
        <w:t xml:space="preserve">dans le </w:t>
      </w:r>
      <w:r w:rsidR="006F710E">
        <w:t>département du Grand S</w:t>
      </w:r>
      <w:r w:rsidRPr="008D5012">
        <w:t>ud</w:t>
      </w:r>
      <w:r w:rsidR="00DA51AD">
        <w:t>,</w:t>
      </w:r>
      <w:r w:rsidRPr="008D5012">
        <w:t xml:space="preserve"> et particulièrement dans les zones rurales affecté</w:t>
      </w:r>
      <w:r w:rsidR="00DA51AD">
        <w:t>e</w:t>
      </w:r>
      <w:r w:rsidRPr="008D5012">
        <w:t xml:space="preserve">s par les séismes. </w:t>
      </w:r>
      <w:r w:rsidR="006F710E">
        <w:t>E</w:t>
      </w:r>
      <w:r w:rsidRPr="008D5012">
        <w:t xml:space="preserve">n période d’urgence, les acteurs humanitaires </w:t>
      </w:r>
      <w:r w:rsidR="007469EE" w:rsidRPr="008D5012">
        <w:t>tente</w:t>
      </w:r>
      <w:r w:rsidR="00907C1A">
        <w:t>nt</w:t>
      </w:r>
      <w:r w:rsidR="007469EE" w:rsidRPr="008D5012">
        <w:t xml:space="preserve"> de parer au </w:t>
      </w:r>
      <w:r w:rsidR="006F710E">
        <w:t xml:space="preserve">plus </w:t>
      </w:r>
      <w:r w:rsidRPr="008D5012">
        <w:t xml:space="preserve">urgent, </w:t>
      </w:r>
      <w:r w:rsidR="007469EE" w:rsidRPr="008D5012">
        <w:t xml:space="preserve">en </w:t>
      </w:r>
      <w:r w:rsidR="00CD579A" w:rsidRPr="008D5012">
        <w:t>fournissant</w:t>
      </w:r>
      <w:r w:rsidR="007469EE" w:rsidRPr="008D5012">
        <w:t xml:space="preserve"> les </w:t>
      </w:r>
      <w:r w:rsidR="00CD579A" w:rsidRPr="008D5012">
        <w:t>logement</w:t>
      </w:r>
      <w:r w:rsidR="006F710E">
        <w:t>s</w:t>
      </w:r>
      <w:r w:rsidR="007469EE" w:rsidRPr="008D5012">
        <w:t xml:space="preserve"> </w:t>
      </w:r>
      <w:r w:rsidR="00CD579A" w:rsidRPr="008D5012">
        <w:t>décent</w:t>
      </w:r>
      <w:r w:rsidR="006F710E">
        <w:t>s.</w:t>
      </w:r>
      <w:r w:rsidR="007469EE" w:rsidRPr="008D5012">
        <w:t xml:space="preserve"> </w:t>
      </w:r>
      <w:r w:rsidR="00DA51AD">
        <w:t>La question qui revient est co</w:t>
      </w:r>
      <w:r w:rsidR="00DA51AD" w:rsidRPr="008D5012">
        <w:t>mment</w:t>
      </w:r>
      <w:r w:rsidRPr="008D5012">
        <w:t xml:space="preserve"> assurer la vérification des droits existants</w:t>
      </w:r>
      <w:r w:rsidR="006F710E">
        <w:t xml:space="preserve"> dans un environnement marqué par des transactions non écrites. </w:t>
      </w:r>
    </w:p>
    <w:p w14:paraId="26B93C01" w14:textId="292270B1" w:rsidR="0088456C" w:rsidRPr="008D5012" w:rsidRDefault="00190D40" w:rsidP="000A583B">
      <w:pPr>
        <w:pStyle w:val="Titre1"/>
        <w:shd w:val="clear" w:color="auto" w:fill="B19C7D" w:themeFill="accent4"/>
      </w:pPr>
      <w:bookmarkStart w:id="20" w:name="_Toc110928392"/>
      <w:bookmarkStart w:id="21" w:name="_Toc111053759"/>
      <w:r>
        <w:t>ENJEUX LTP</w:t>
      </w:r>
      <w:bookmarkEnd w:id="20"/>
      <w:bookmarkEnd w:id="21"/>
      <w:r>
        <w:t xml:space="preserve"> </w:t>
      </w:r>
    </w:p>
    <w:p w14:paraId="44CF8F02" w14:textId="58A6C48C" w:rsidR="0088456C" w:rsidRDefault="007469EE" w:rsidP="00561690">
      <w:pPr>
        <w:rPr>
          <w:rFonts w:cstheme="majorHAnsi"/>
        </w:rPr>
      </w:pPr>
      <w:r w:rsidRPr="00DC6D47">
        <w:rPr>
          <w:noProof/>
        </w:rPr>
        <w:drawing>
          <wp:anchor distT="0" distB="0" distL="114300" distR="114300" simplePos="0" relativeHeight="251652096" behindDoc="0" locked="0" layoutInCell="1" allowOverlap="1" wp14:anchorId="731EDF34" wp14:editId="06908E13">
            <wp:simplePos x="0" y="0"/>
            <wp:positionH relativeFrom="column">
              <wp:posOffset>115720</wp:posOffset>
            </wp:positionH>
            <wp:positionV relativeFrom="paragraph">
              <wp:posOffset>167079</wp:posOffset>
            </wp:positionV>
            <wp:extent cx="2588260" cy="1925955"/>
            <wp:effectExtent l="25400" t="0" r="15240" b="0"/>
            <wp:wrapSquare wrapText="bothSides"/>
            <wp:docPr id="15" name="Diagramme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r w:rsidR="00C305BA">
        <w:rPr>
          <w:rFonts w:cstheme="majorHAnsi"/>
        </w:rPr>
        <w:t>La description</w:t>
      </w:r>
      <w:r w:rsidR="009C016B">
        <w:rPr>
          <w:rFonts w:cstheme="majorHAnsi"/>
        </w:rPr>
        <w:t xml:space="preserve"> des</w:t>
      </w:r>
      <w:r w:rsidR="00360163">
        <w:rPr>
          <w:rFonts w:cstheme="majorHAnsi"/>
        </w:rPr>
        <w:t xml:space="preserve"> enjeux fonciers ser</w:t>
      </w:r>
      <w:r w:rsidR="00C305BA">
        <w:rPr>
          <w:rFonts w:cstheme="majorHAnsi"/>
        </w:rPr>
        <w:t xml:space="preserve">t </w:t>
      </w:r>
      <w:r w:rsidR="00360163">
        <w:rPr>
          <w:rFonts w:cstheme="majorHAnsi"/>
        </w:rPr>
        <w:t xml:space="preserve">de </w:t>
      </w:r>
      <w:r w:rsidR="00C305BA">
        <w:rPr>
          <w:rFonts w:cstheme="majorHAnsi"/>
        </w:rPr>
        <w:t>fondement</w:t>
      </w:r>
      <w:r w:rsidR="00360163">
        <w:rPr>
          <w:rFonts w:cstheme="majorHAnsi"/>
        </w:rPr>
        <w:t xml:space="preserve"> à la présentation des </w:t>
      </w:r>
      <w:r w:rsidR="00C305BA">
        <w:rPr>
          <w:rFonts w:cstheme="majorHAnsi"/>
        </w:rPr>
        <w:t xml:space="preserve">différents </w:t>
      </w:r>
      <w:r w:rsidR="00360163">
        <w:rPr>
          <w:rFonts w:cstheme="majorHAnsi"/>
        </w:rPr>
        <w:t xml:space="preserve">types d’occupations </w:t>
      </w:r>
      <w:r w:rsidR="00C305BA">
        <w:rPr>
          <w:rFonts w:cstheme="majorHAnsi"/>
        </w:rPr>
        <w:t>foncières rencontrées</w:t>
      </w:r>
      <w:r w:rsidR="00360163">
        <w:rPr>
          <w:rFonts w:cstheme="majorHAnsi"/>
        </w:rPr>
        <w:t xml:space="preserve"> dans le Grand Sud. </w:t>
      </w:r>
      <w:r w:rsidR="00C305BA">
        <w:rPr>
          <w:rFonts w:cstheme="majorHAnsi"/>
        </w:rPr>
        <w:t xml:space="preserve">A ces types d’occupations, seront </w:t>
      </w:r>
      <w:r w:rsidR="00AB21D6">
        <w:rPr>
          <w:rFonts w:cstheme="majorHAnsi"/>
        </w:rPr>
        <w:t>indexées</w:t>
      </w:r>
      <w:r w:rsidR="00C305BA">
        <w:rPr>
          <w:rFonts w:cstheme="majorHAnsi"/>
        </w:rPr>
        <w:t xml:space="preserve"> les possibles menaces y relati</w:t>
      </w:r>
      <w:r w:rsidR="00AB21D6">
        <w:rPr>
          <w:rFonts w:cstheme="majorHAnsi"/>
        </w:rPr>
        <w:t>ves.</w:t>
      </w:r>
      <w:r w:rsidR="00C305BA">
        <w:rPr>
          <w:rFonts w:cstheme="majorHAnsi"/>
        </w:rPr>
        <w:t xml:space="preserve"> </w:t>
      </w:r>
    </w:p>
    <w:p w14:paraId="4F250169" w14:textId="77777777" w:rsidR="0022346C" w:rsidRDefault="00C305BA" w:rsidP="00561690">
      <w:r>
        <w:t>En effet, l’</w:t>
      </w:r>
      <w:r w:rsidR="00D55064" w:rsidRPr="008949EC">
        <w:t xml:space="preserve">assistance en matière de LTP </w:t>
      </w:r>
      <w:r w:rsidR="006F710E">
        <w:t xml:space="preserve">peut </w:t>
      </w:r>
      <w:r w:rsidR="00D55064" w:rsidRPr="008949EC">
        <w:t>comporte</w:t>
      </w:r>
      <w:r w:rsidR="006F710E">
        <w:t>r</w:t>
      </w:r>
      <w:r w:rsidR="00D55064" w:rsidRPr="008949EC">
        <w:t xml:space="preserve"> des risques suivant l</w:t>
      </w:r>
      <w:r w:rsidR="006F710E">
        <w:t>e profil du bénéficiaire et la</w:t>
      </w:r>
      <w:r w:rsidR="00D55064" w:rsidRPr="008949EC">
        <w:t xml:space="preserve"> capacité</w:t>
      </w:r>
      <w:r w:rsidR="006F710E">
        <w:t xml:space="preserve"> de chaque occupant</w:t>
      </w:r>
      <w:r w:rsidR="000A583B">
        <w:t> </w:t>
      </w:r>
      <w:r w:rsidR="00593C87">
        <w:t>: propriétaire ou non</w:t>
      </w:r>
      <w:r w:rsidR="006F710E">
        <w:t xml:space="preserve"> propriétaire</w:t>
      </w:r>
      <w:r w:rsidR="00D55064" w:rsidRPr="008949EC">
        <w:t xml:space="preserve"> à justifier </w:t>
      </w:r>
      <w:r w:rsidR="006F710E">
        <w:t>des</w:t>
      </w:r>
      <w:r w:rsidR="00D55064" w:rsidRPr="008949EC">
        <w:t xml:space="preserve"> lien</w:t>
      </w:r>
      <w:r w:rsidR="00D55064">
        <w:t>s</w:t>
      </w:r>
      <w:r w:rsidR="00D55064" w:rsidRPr="008949EC">
        <w:t xml:space="preserve"> </w:t>
      </w:r>
      <w:r w:rsidR="006F710E">
        <w:t xml:space="preserve">sur </w:t>
      </w:r>
      <w:r w:rsidR="00D55064" w:rsidRPr="008949EC">
        <w:t>la parcelle ou la maison</w:t>
      </w:r>
      <w:r>
        <w:t xml:space="preserve"> concernée</w:t>
      </w:r>
      <w:r w:rsidR="00D55064" w:rsidRPr="008949EC">
        <w:t xml:space="preserve">. </w:t>
      </w:r>
    </w:p>
    <w:p w14:paraId="368B731C" w14:textId="51EBFAF7" w:rsidR="00D55064" w:rsidRPr="006F710E" w:rsidRDefault="00D55064" w:rsidP="00561690">
      <w:r w:rsidRPr="008949EC">
        <w:lastRenderedPageBreak/>
        <w:t>Apporter une aide sans avoir l’assurance que le bénéfi</w:t>
      </w:r>
      <w:r>
        <w:t>ci</w:t>
      </w:r>
      <w:r w:rsidRPr="008949EC">
        <w:t xml:space="preserve">aire pourra </w:t>
      </w:r>
      <w:r w:rsidR="00AB21D6">
        <w:t>paisiblement</w:t>
      </w:r>
      <w:r w:rsidRPr="008949EC">
        <w:t xml:space="preserve"> uti</w:t>
      </w:r>
      <w:r>
        <w:t>li</w:t>
      </w:r>
      <w:r w:rsidRPr="008949EC">
        <w:t>ser cette maison</w:t>
      </w:r>
      <w:r w:rsidR="006F710E">
        <w:t xml:space="preserve"> ou cette terre</w:t>
      </w:r>
      <w:r w:rsidRPr="008949EC">
        <w:t xml:space="preserve">, revient </w:t>
      </w:r>
      <w:r w:rsidR="006F710E">
        <w:t xml:space="preserve">à créer un environnement de conflits, en ce sens que l’occupant pourrait être évincé </w:t>
      </w:r>
      <w:r w:rsidR="0022346C">
        <w:t>et</w:t>
      </w:r>
      <w:r w:rsidR="006F710E">
        <w:t xml:space="preserve"> engagé dans un litige. L’identification des</w:t>
      </w:r>
      <w:r w:rsidR="00C305BA">
        <w:t xml:space="preserve"> droits fonciers et </w:t>
      </w:r>
      <w:r w:rsidR="00EA0F37">
        <w:t>des risques</w:t>
      </w:r>
      <w:r w:rsidR="006F710E">
        <w:t xml:space="preserve"> permet d’apporter </w:t>
      </w:r>
      <w:r w:rsidR="00C305BA">
        <w:t xml:space="preserve">des </w:t>
      </w:r>
      <w:r w:rsidR="006F710E">
        <w:t xml:space="preserve">mesures de prévention et d’atténuation adéquates. </w:t>
      </w:r>
    </w:p>
    <w:p w14:paraId="22E3CD1D" w14:textId="246B4220" w:rsidR="00D55064" w:rsidRPr="00A46D5E" w:rsidRDefault="00D55064" w:rsidP="00561690">
      <w:pPr>
        <w:pStyle w:val="Titre2"/>
        <w:numPr>
          <w:ilvl w:val="0"/>
          <w:numId w:val="28"/>
        </w:numPr>
      </w:pPr>
      <w:bookmarkStart w:id="22" w:name="_Toc110928393"/>
      <w:bookmarkStart w:id="23" w:name="_Toc111053760"/>
      <w:r w:rsidRPr="00A46D5E">
        <w:t xml:space="preserve">Quel sont les droits fonciers </w:t>
      </w:r>
      <w:r w:rsidR="006F710E">
        <w:t>à considerer dans le Grand Sud</w:t>
      </w:r>
      <w:bookmarkEnd w:id="22"/>
      <w:bookmarkEnd w:id="23"/>
      <w:r w:rsidR="005D6C87">
        <w:t xml:space="preserve"> </w:t>
      </w:r>
    </w:p>
    <w:p w14:paraId="0C558261" w14:textId="43D07AB9" w:rsidR="00B17854" w:rsidRPr="005E3B7D" w:rsidRDefault="00D15FB1" w:rsidP="005E3B7D">
      <w:pPr>
        <w:pStyle w:val="Titre5"/>
      </w:pPr>
      <w:r w:rsidRPr="005E3B7D">
        <w:t>Occupant sans papiers (sans titre de propriété)</w:t>
      </w:r>
    </w:p>
    <w:p w14:paraId="108621E5" w14:textId="58948B6E" w:rsidR="00B17854" w:rsidRPr="006F710E" w:rsidRDefault="006F710E" w:rsidP="00561690">
      <w:r>
        <w:t xml:space="preserve">Le bénéficiaire </w:t>
      </w:r>
      <w:r w:rsidR="00EA0F37">
        <w:t xml:space="preserve">présélectionné </w:t>
      </w:r>
      <w:r>
        <w:t xml:space="preserve">pour recevoir l’assistance en abri, fait la déclaration de détenir une terre ou de résider dans un espace de vie à réhabiliter. L’occupant n’a cependant aucun papier pouvant justifier </w:t>
      </w:r>
      <w:r w:rsidR="00804D0A">
        <w:t>ses</w:t>
      </w:r>
      <w:r>
        <w:t xml:space="preserve"> </w:t>
      </w:r>
      <w:r w:rsidR="00804D0A">
        <w:t>droits</w:t>
      </w:r>
      <w:r>
        <w:t xml:space="preserve"> d’usage, d’usufruit ou de propriété</w:t>
      </w:r>
      <w:r w:rsidR="00804D0A">
        <w:t xml:space="preserve"> sur le bien</w:t>
      </w:r>
      <w:r>
        <w:t xml:space="preserve">.  </w:t>
      </w:r>
    </w:p>
    <w:p w14:paraId="61184BE5" w14:textId="741F506C" w:rsidR="00B17854" w:rsidRPr="001522D1" w:rsidRDefault="00B17854" w:rsidP="00561690">
      <w:pPr>
        <w:pStyle w:val="Titre5"/>
      </w:pPr>
      <w:r w:rsidRPr="001522D1">
        <w:t xml:space="preserve">Déclaration verbale de propriété </w:t>
      </w:r>
    </w:p>
    <w:p w14:paraId="7B64B247" w14:textId="11C8C031" w:rsidR="00B17854" w:rsidRPr="00B17854" w:rsidRDefault="00D15FB1" w:rsidP="00561690">
      <w:r w:rsidRPr="00D15FB1">
        <w:t xml:space="preserve">L’occupant </w:t>
      </w:r>
      <w:r w:rsidR="00804D0A">
        <w:t>affirme</w:t>
      </w:r>
      <w:r w:rsidR="006F710E">
        <w:t xml:space="preserve"> être propriétaire d’une terre ou d’une maison. Les allégation</w:t>
      </w:r>
      <w:r w:rsidR="00804D0A">
        <w:t>s</w:t>
      </w:r>
      <w:r w:rsidR="006F710E">
        <w:t xml:space="preserve"> de propriété ne peuvent cependant être soutenu</w:t>
      </w:r>
      <w:r w:rsidR="00804D0A">
        <w:t>es</w:t>
      </w:r>
      <w:r w:rsidR="006F710E">
        <w:t xml:space="preserve"> par un titre de propriété, ni un acte d’arpentage. </w:t>
      </w:r>
    </w:p>
    <w:p w14:paraId="63A82B09" w14:textId="1779D7AD" w:rsidR="00B17854" w:rsidRPr="008D5012" w:rsidRDefault="00B17854" w:rsidP="00561690">
      <w:pPr>
        <w:pStyle w:val="Titre5"/>
      </w:pPr>
      <w:r w:rsidRPr="008D5012">
        <w:t xml:space="preserve">Cession du Maire ou du casec </w:t>
      </w:r>
    </w:p>
    <w:p w14:paraId="3853CC68" w14:textId="7FABFAF3" w:rsidR="00B17854" w:rsidRPr="00B17854" w:rsidRDefault="00D15FB1" w:rsidP="00561690">
      <w:pPr>
        <w:rPr>
          <w:rFonts w:cstheme="majorHAnsi"/>
        </w:rPr>
      </w:pPr>
      <w:r w:rsidRPr="001522D1">
        <w:t xml:space="preserve">Les autorités participent à la </w:t>
      </w:r>
      <w:r w:rsidR="00034F28" w:rsidRPr="001522D1">
        <w:t>désignation</w:t>
      </w:r>
      <w:r w:rsidRPr="001522D1">
        <w:t xml:space="preserve"> des </w:t>
      </w:r>
      <w:r w:rsidR="00034F28" w:rsidRPr="001522D1">
        <w:t>bénéficiaires</w:t>
      </w:r>
      <w:r w:rsidRPr="001522D1">
        <w:t xml:space="preserve"> ou facilitent l</w:t>
      </w:r>
      <w:r w:rsidR="000A583B">
        <w:t>’</w:t>
      </w:r>
      <w:r w:rsidRPr="001522D1">
        <w:t xml:space="preserve">identification des </w:t>
      </w:r>
      <w:r w:rsidR="001129B0" w:rsidRPr="001522D1">
        <w:t>maisons et</w:t>
      </w:r>
      <w:r w:rsidRPr="001522D1">
        <w:t xml:space="preserve"> parcelles devant bénéficier de l</w:t>
      </w:r>
      <w:r w:rsidR="000A583B">
        <w:t>’</w:t>
      </w:r>
      <w:r w:rsidRPr="001522D1">
        <w:t xml:space="preserve">aide en </w:t>
      </w:r>
      <w:r w:rsidR="000A583B">
        <w:t>« </w:t>
      </w:r>
      <w:r w:rsidRPr="001522D1">
        <w:t>abris</w:t>
      </w:r>
      <w:r w:rsidR="000A583B">
        <w:t> »</w:t>
      </w:r>
      <w:r w:rsidRPr="001522D1">
        <w:t>. Ces processus offre</w:t>
      </w:r>
      <w:r w:rsidR="00804D0A">
        <w:t>nt</w:t>
      </w:r>
      <w:r w:rsidRPr="001522D1">
        <w:t xml:space="preserve"> un grand avantage</w:t>
      </w:r>
      <w:r w:rsidRPr="00D15FB1">
        <w:rPr>
          <w:rFonts w:cstheme="majorHAnsi"/>
        </w:rPr>
        <w:t xml:space="preserve"> de </w:t>
      </w:r>
      <w:r w:rsidR="00034F28" w:rsidRPr="00D15FB1">
        <w:rPr>
          <w:rFonts w:cstheme="majorHAnsi"/>
        </w:rPr>
        <w:t>sécurité</w:t>
      </w:r>
      <w:r w:rsidRPr="00D15FB1">
        <w:rPr>
          <w:rFonts w:cstheme="majorHAnsi"/>
        </w:rPr>
        <w:t xml:space="preserve"> foncière, lorsqu</w:t>
      </w:r>
      <w:r w:rsidR="000A583B">
        <w:rPr>
          <w:rFonts w:cstheme="majorHAnsi"/>
        </w:rPr>
        <w:t>’</w:t>
      </w:r>
      <w:r w:rsidRPr="00D15FB1">
        <w:rPr>
          <w:rFonts w:cstheme="majorHAnsi"/>
        </w:rPr>
        <w:t>il</w:t>
      </w:r>
      <w:r w:rsidR="00804D0A">
        <w:rPr>
          <w:rFonts w:cstheme="majorHAnsi"/>
        </w:rPr>
        <w:t>s sont</w:t>
      </w:r>
      <w:r w:rsidRPr="00D15FB1">
        <w:rPr>
          <w:rFonts w:cstheme="majorHAnsi"/>
        </w:rPr>
        <w:t xml:space="preserve"> aligné</w:t>
      </w:r>
      <w:r w:rsidR="00804D0A">
        <w:rPr>
          <w:rFonts w:cstheme="majorHAnsi"/>
        </w:rPr>
        <w:t>s</w:t>
      </w:r>
      <w:r w:rsidRPr="00D15FB1">
        <w:rPr>
          <w:rFonts w:cstheme="majorHAnsi"/>
        </w:rPr>
        <w:t xml:space="preserve"> sur les </w:t>
      </w:r>
      <w:r w:rsidR="00804D0A">
        <w:rPr>
          <w:rFonts w:cstheme="majorHAnsi"/>
        </w:rPr>
        <w:t>standards</w:t>
      </w:r>
      <w:r w:rsidRPr="00D15FB1">
        <w:rPr>
          <w:rFonts w:cstheme="majorHAnsi"/>
        </w:rPr>
        <w:t xml:space="preserve"> humanitaires.</w:t>
      </w:r>
    </w:p>
    <w:p w14:paraId="4587EC69" w14:textId="79681C2C" w:rsidR="00B17854" w:rsidRPr="001522D1" w:rsidRDefault="00B17854" w:rsidP="00561690">
      <w:pPr>
        <w:pStyle w:val="Titre5"/>
      </w:pPr>
      <w:r w:rsidRPr="001522D1">
        <w:t xml:space="preserve">Cession des leaders religieux </w:t>
      </w:r>
    </w:p>
    <w:p w14:paraId="2A0DBEB8" w14:textId="6A29FAC6" w:rsidR="00B17854" w:rsidRPr="00B17854" w:rsidRDefault="00D15FB1" w:rsidP="00561690">
      <w:r w:rsidRPr="00D15FB1">
        <w:t xml:space="preserve">Les terres ou les maisons à </w:t>
      </w:r>
      <w:r w:rsidR="006F710E" w:rsidRPr="00D15FB1">
        <w:t>réparer</w:t>
      </w:r>
      <w:r w:rsidRPr="00D15FB1">
        <w:t xml:space="preserve"> ont été identifié</w:t>
      </w:r>
      <w:r w:rsidR="0022346C">
        <w:t>e</w:t>
      </w:r>
      <w:r w:rsidRPr="00D15FB1">
        <w:t>s ou mis</w:t>
      </w:r>
      <w:r w:rsidR="0022346C">
        <w:t>es</w:t>
      </w:r>
      <w:r w:rsidRPr="00D15FB1">
        <w:t xml:space="preserve"> à disposition par les leaders religi</w:t>
      </w:r>
      <w:r w:rsidR="00804D0A">
        <w:t xml:space="preserve">eux. Certaines terres ont des titres tandis que d’autres sont sans titre. Alors apparait le besoin de définir l’état foncier du bien. </w:t>
      </w:r>
    </w:p>
    <w:p w14:paraId="0A854074" w14:textId="30D6A522" w:rsidR="00B17854" w:rsidRPr="008D5012" w:rsidRDefault="00B17854" w:rsidP="00561690">
      <w:pPr>
        <w:pStyle w:val="Titre5"/>
      </w:pPr>
      <w:r w:rsidRPr="008D5012">
        <w:t>Locataire</w:t>
      </w:r>
      <w:r w:rsidR="00545A01">
        <w:t>S</w:t>
      </w:r>
      <w:r w:rsidRPr="008D5012">
        <w:t xml:space="preserve"> </w:t>
      </w:r>
    </w:p>
    <w:p w14:paraId="23BF6F5C" w14:textId="6E660418" w:rsidR="001129B0" w:rsidRPr="000A583B" w:rsidRDefault="001129B0" w:rsidP="00561690">
      <w:pPr>
        <w:rPr>
          <w:color w:val="FF0000"/>
        </w:rPr>
      </w:pPr>
      <w:r w:rsidRPr="0022346C">
        <w:rPr>
          <w:color w:val="000000" w:themeColor="text1"/>
        </w:rPr>
        <w:t xml:space="preserve">Les cibles visées ici sont les bénéficiaires qui louaient des maisons avant les déplacements forcés. Bien que n’étant pas propriétaires </w:t>
      </w:r>
      <w:r w:rsidR="000A583B" w:rsidRPr="0022346C">
        <w:rPr>
          <w:color w:val="000000" w:themeColor="text1"/>
        </w:rPr>
        <w:t xml:space="preserve">de leurs résidences, </w:t>
      </w:r>
      <w:r w:rsidRPr="0022346C">
        <w:rPr>
          <w:color w:val="000000" w:themeColor="text1"/>
        </w:rPr>
        <w:t xml:space="preserve">ils ont droit à l’assistance des acteurs du secteur abris. Il existe </w:t>
      </w:r>
      <w:r w:rsidR="000A583B" w:rsidRPr="0022346C">
        <w:rPr>
          <w:color w:val="000000" w:themeColor="text1"/>
        </w:rPr>
        <w:t xml:space="preserve">des </w:t>
      </w:r>
      <w:r w:rsidRPr="0022346C">
        <w:rPr>
          <w:color w:val="000000" w:themeColor="text1"/>
        </w:rPr>
        <w:t xml:space="preserve">locataires qui ont </w:t>
      </w:r>
      <w:r w:rsidR="000A583B" w:rsidRPr="0022346C">
        <w:rPr>
          <w:color w:val="000000" w:themeColor="text1"/>
        </w:rPr>
        <w:t>des</w:t>
      </w:r>
      <w:r w:rsidRPr="0022346C">
        <w:rPr>
          <w:color w:val="000000" w:themeColor="text1"/>
        </w:rPr>
        <w:t xml:space="preserve"> contrat</w:t>
      </w:r>
      <w:r w:rsidR="000A583B" w:rsidRPr="0022346C">
        <w:rPr>
          <w:color w:val="000000" w:themeColor="text1"/>
        </w:rPr>
        <w:t>s</w:t>
      </w:r>
      <w:r w:rsidRPr="0022346C">
        <w:rPr>
          <w:color w:val="000000" w:themeColor="text1"/>
        </w:rPr>
        <w:t xml:space="preserve"> écrit</w:t>
      </w:r>
      <w:r w:rsidR="000A583B" w:rsidRPr="0022346C">
        <w:rPr>
          <w:color w:val="000000" w:themeColor="text1"/>
        </w:rPr>
        <w:t>s</w:t>
      </w:r>
      <w:r w:rsidRPr="0022346C">
        <w:rPr>
          <w:color w:val="000000" w:themeColor="text1"/>
        </w:rPr>
        <w:t xml:space="preserve"> tandis que d’autre</w:t>
      </w:r>
      <w:r w:rsidR="000A583B" w:rsidRPr="0022346C">
        <w:rPr>
          <w:color w:val="000000" w:themeColor="text1"/>
        </w:rPr>
        <w:t>s</w:t>
      </w:r>
      <w:r w:rsidRPr="0022346C">
        <w:rPr>
          <w:color w:val="000000" w:themeColor="text1"/>
        </w:rPr>
        <w:t xml:space="preserve"> n’ont qu’un accord oral et non écrit. Dans les deux cas, il faudra obtenir l’autorisation du propriétaire de la maison avant d’entreprendre toute assistance</w:t>
      </w:r>
      <w:r w:rsidRPr="000A583B">
        <w:rPr>
          <w:color w:val="FF0000"/>
        </w:rPr>
        <w:t>.</w:t>
      </w:r>
    </w:p>
    <w:p w14:paraId="3506607B" w14:textId="48992845" w:rsidR="00B17854" w:rsidRPr="001522D1" w:rsidRDefault="00034F28" w:rsidP="00561690">
      <w:pPr>
        <w:pStyle w:val="Titre5"/>
      </w:pPr>
      <w:r w:rsidRPr="001522D1">
        <w:t>Réparation</w:t>
      </w:r>
      <w:r w:rsidR="00B17854" w:rsidRPr="001522D1">
        <w:t xml:space="preserve"> d’Institution public </w:t>
      </w:r>
    </w:p>
    <w:p w14:paraId="6DDF2C81" w14:textId="6B8D58DF" w:rsidR="00B17854" w:rsidRPr="00AC3E6B" w:rsidRDefault="006F710E" w:rsidP="00561690">
      <w:r>
        <w:t>Les bâtiments publi</w:t>
      </w:r>
      <w:r w:rsidR="0022346C">
        <w:t>ques</w:t>
      </w:r>
      <w:r>
        <w:t xml:space="preserve"> (école ou hôpita</w:t>
      </w:r>
      <w:r w:rsidR="0022346C">
        <w:t>ux</w:t>
      </w:r>
      <w:r>
        <w:t>) sont aussi impactés ou détruits par les séismes. Bien q</w:t>
      </w:r>
      <w:r w:rsidR="0022346C">
        <w:t xml:space="preserve">ue ces terres ou ces bâtiments </w:t>
      </w:r>
      <w:r>
        <w:t>comportent peu de risques d’éviction, il est important de documenter le caractère public du bien</w:t>
      </w:r>
      <w:r w:rsidR="00804D0A">
        <w:t xml:space="preserve"> auprès de la DGI</w:t>
      </w:r>
      <w:r w:rsidR="0022346C">
        <w:t>, afin de se prémunir des risques d’</w:t>
      </w:r>
      <w:r w:rsidR="005E3B7D">
        <w:t>évictions</w:t>
      </w:r>
      <w:r w:rsidR="0022346C">
        <w:t xml:space="preserve">. </w:t>
      </w:r>
      <w:r>
        <w:t xml:space="preserve"> </w:t>
      </w:r>
    </w:p>
    <w:p w14:paraId="50B02D51" w14:textId="45A9B07B" w:rsidR="00B17854" w:rsidRPr="001522D1" w:rsidRDefault="00B17854" w:rsidP="00561690">
      <w:pPr>
        <w:pStyle w:val="Titre5"/>
      </w:pPr>
      <w:r w:rsidRPr="001522D1">
        <w:lastRenderedPageBreak/>
        <w:t>Parcelle/maison en Héritage</w:t>
      </w:r>
    </w:p>
    <w:p w14:paraId="19E43647" w14:textId="1561BEA2" w:rsidR="00B17854" w:rsidRPr="00D15FB1" w:rsidRDefault="00D15FB1" w:rsidP="00561690">
      <w:r w:rsidRPr="00D15FB1">
        <w:t xml:space="preserve">La maison ou la parcelle est un bien transféré par héritage et conjointement </w:t>
      </w:r>
      <w:r w:rsidR="00AC3E6B" w:rsidRPr="00D15FB1">
        <w:t>détenu</w:t>
      </w:r>
      <w:r w:rsidRPr="00D15FB1">
        <w:t xml:space="preserve"> par plusieurs ayants</w:t>
      </w:r>
      <w:r w:rsidR="0022346C">
        <w:t>-</w:t>
      </w:r>
      <w:r w:rsidRPr="00D15FB1">
        <w:t>droits (</w:t>
      </w:r>
      <w:r w:rsidR="00AC3E6B" w:rsidRPr="00D15FB1">
        <w:t>héritiers</w:t>
      </w:r>
      <w:r w:rsidRPr="00D15FB1">
        <w:t>)</w:t>
      </w:r>
    </w:p>
    <w:p w14:paraId="66A16B87" w14:textId="38A9A985" w:rsidR="00D15FB1" w:rsidRPr="00AC3E6B" w:rsidRDefault="006F710E" w:rsidP="00561690">
      <w:pPr>
        <w:pStyle w:val="Titre5"/>
      </w:pPr>
      <w:r w:rsidRPr="00AC3E6B">
        <w:t>Occupation</w:t>
      </w:r>
      <w:r w:rsidR="00D15FB1" w:rsidRPr="00AC3E6B">
        <w:t xml:space="preserve"> secondaire.</w:t>
      </w:r>
    </w:p>
    <w:p w14:paraId="2A5EC306" w14:textId="44E88A72" w:rsidR="00A46D5E" w:rsidRDefault="00804D0A" w:rsidP="00561690">
      <w:r>
        <w:t xml:space="preserve">L’occupation secondaire peut être définie comme étant </w:t>
      </w:r>
      <w:r w:rsidR="00593C87">
        <w:t>l</w:t>
      </w:r>
      <w:r>
        <w:t>’o</w:t>
      </w:r>
      <w:r w:rsidR="00D15FB1" w:rsidRPr="00D15FB1">
        <w:t xml:space="preserve">ccupation </w:t>
      </w:r>
      <w:r>
        <w:t xml:space="preserve">irrégulière </w:t>
      </w:r>
      <w:r w:rsidR="00D15FB1" w:rsidRPr="00D15FB1">
        <w:t>de la maison ou de la parcelle d</w:t>
      </w:r>
      <w:r w:rsidR="000A583B">
        <w:t>’</w:t>
      </w:r>
      <w:r w:rsidR="00D15FB1" w:rsidRPr="00D15FB1">
        <w:t xml:space="preserve">un </w:t>
      </w:r>
      <w:r w:rsidR="00AC3E6B" w:rsidRPr="00D15FB1">
        <w:t>bénéficiaire</w:t>
      </w:r>
      <w:r w:rsidR="00D15FB1" w:rsidRPr="00D15FB1">
        <w:t>, l</w:t>
      </w:r>
      <w:r w:rsidR="000A583B">
        <w:t>’</w:t>
      </w:r>
      <w:r w:rsidR="00AC3E6B" w:rsidRPr="00D15FB1">
        <w:t>empêchant</w:t>
      </w:r>
      <w:r w:rsidR="00D15FB1" w:rsidRPr="00D15FB1">
        <w:t xml:space="preserve"> </w:t>
      </w:r>
      <w:r w:rsidR="0022346C">
        <w:t xml:space="preserve">ainsi </w:t>
      </w:r>
      <w:r w:rsidR="00D15FB1" w:rsidRPr="00D15FB1">
        <w:t>d</w:t>
      </w:r>
      <w:r w:rsidR="000A583B">
        <w:t>’</w:t>
      </w:r>
      <w:r w:rsidR="00D15FB1" w:rsidRPr="00D15FB1">
        <w:t xml:space="preserve">y </w:t>
      </w:r>
      <w:r w:rsidR="00AC3E6B" w:rsidRPr="00D15FB1">
        <w:t>accéder</w:t>
      </w:r>
      <w:r w:rsidR="00D15FB1" w:rsidRPr="00D15FB1">
        <w:t xml:space="preserve">. Le </w:t>
      </w:r>
      <w:r w:rsidR="00BB00DF" w:rsidRPr="00D15FB1">
        <w:t>bénéficiaire</w:t>
      </w:r>
      <w:r w:rsidR="00D15FB1" w:rsidRPr="00D15FB1">
        <w:t xml:space="preserve"> a alors besoin que sa maison /parcelle soit libérée afin qu</w:t>
      </w:r>
      <w:r w:rsidR="000A583B">
        <w:t>’</w:t>
      </w:r>
      <w:r w:rsidR="00D15FB1" w:rsidRPr="00D15FB1">
        <w:t xml:space="preserve">il puisse </w:t>
      </w:r>
      <w:r w:rsidR="00AC3E6B" w:rsidRPr="00D15FB1">
        <w:t>bénéficier</w:t>
      </w:r>
      <w:r w:rsidR="00D15FB1" w:rsidRPr="00D15FB1">
        <w:t xml:space="preserve"> de l</w:t>
      </w:r>
      <w:r w:rsidR="000A583B">
        <w:t>’</w:t>
      </w:r>
      <w:r w:rsidR="00D15FB1" w:rsidRPr="00D15FB1">
        <w:t>aide humanitaire</w:t>
      </w:r>
      <w:r w:rsidR="004E1C9C">
        <w:t xml:space="preserve">. </w:t>
      </w:r>
    </w:p>
    <w:p w14:paraId="2003D374" w14:textId="28141D3E" w:rsidR="004E1C9C" w:rsidRPr="00BB00DF" w:rsidRDefault="004E1C9C" w:rsidP="00561690">
      <w:r>
        <w:t>Toutes ces occupations peuvent être assorti</w:t>
      </w:r>
      <w:r w:rsidR="0022346C">
        <w:t>e</w:t>
      </w:r>
      <w:r>
        <w:t xml:space="preserve">s de risques fonciers ou faire l’objet de querelles </w:t>
      </w:r>
    </w:p>
    <w:p w14:paraId="7DFD6B2D" w14:textId="066DE9BE" w:rsidR="006F710E" w:rsidRPr="006F710E" w:rsidRDefault="00A972A4" w:rsidP="000A583B">
      <w:pPr>
        <w:pStyle w:val="Titre2"/>
        <w:numPr>
          <w:ilvl w:val="0"/>
          <w:numId w:val="28"/>
        </w:numPr>
      </w:pPr>
      <w:bookmarkStart w:id="24" w:name="_Toc110928394"/>
      <w:bookmarkStart w:id="25" w:name="_Toc111053761"/>
      <w:r>
        <w:t>Risques</w:t>
      </w:r>
      <w:bookmarkEnd w:id="24"/>
      <w:bookmarkEnd w:id="25"/>
      <w:r>
        <w:t xml:space="preserve"> </w:t>
      </w:r>
      <w:r w:rsidR="0022346C">
        <w:t>FONCIERS</w:t>
      </w:r>
    </w:p>
    <w:p w14:paraId="4F03C729" w14:textId="1728CC69" w:rsidR="00190D40" w:rsidRDefault="00190D40" w:rsidP="00561690">
      <w:r>
        <w:t xml:space="preserve">En dehors des </w:t>
      </w:r>
      <w:r w:rsidR="0022346C">
        <w:t xml:space="preserve">propriétaires détenteurs de </w:t>
      </w:r>
      <w:r>
        <w:t>titres</w:t>
      </w:r>
      <w:r w:rsidR="004E1C9C">
        <w:t xml:space="preserve">, les </w:t>
      </w:r>
      <w:r>
        <w:t>non-</w:t>
      </w:r>
      <w:r w:rsidR="004E1C9C">
        <w:t>propriétaire</w:t>
      </w:r>
      <w:r w:rsidR="00AB21D6">
        <w:t>s</w:t>
      </w:r>
      <w:r>
        <w:t xml:space="preserve"> verront leurs droits fonciers évalués, suivant le type d’occupation.</w:t>
      </w:r>
      <w:r w:rsidR="00AB21D6">
        <w:t xml:space="preserve"> </w:t>
      </w:r>
      <w:r>
        <w:t xml:space="preserve">Chaque occupation pourrait être </w:t>
      </w:r>
      <w:r w:rsidR="006F710E">
        <w:t>assujetti</w:t>
      </w:r>
      <w:r w:rsidR="004E1C9C">
        <w:t>e</w:t>
      </w:r>
      <w:r>
        <w:t xml:space="preserve"> à divers risque</w:t>
      </w:r>
      <w:r w:rsidR="004E1C9C">
        <w:t>s</w:t>
      </w:r>
      <w:r>
        <w:t xml:space="preserve"> et besoin</w:t>
      </w:r>
      <w:r w:rsidR="00AB21D6">
        <w:t>s</w:t>
      </w:r>
      <w:r>
        <w:t xml:space="preserve"> de protection </w:t>
      </w:r>
    </w:p>
    <w:p w14:paraId="16C3117E" w14:textId="769D0EB9" w:rsidR="00190D40" w:rsidRPr="00190D40" w:rsidRDefault="00190D40" w:rsidP="00561690">
      <w:pPr>
        <w:pStyle w:val="Titre5"/>
      </w:pPr>
      <w:r w:rsidRPr="00190D40">
        <w:t xml:space="preserve">Rappels des types d’occupation </w:t>
      </w:r>
    </w:p>
    <w:p w14:paraId="1700DAE4" w14:textId="26892954" w:rsidR="001129B0" w:rsidRDefault="00190D40" w:rsidP="000A583B">
      <w:pPr>
        <w:pStyle w:val="Paragraphedeliste"/>
        <w:numPr>
          <w:ilvl w:val="0"/>
          <w:numId w:val="38"/>
        </w:numPr>
        <w:tabs>
          <w:tab w:val="left" w:pos="4253"/>
        </w:tabs>
      </w:pPr>
      <w:r w:rsidRPr="00BB00DF">
        <w:t xml:space="preserve">Occupant </w:t>
      </w:r>
      <w:r>
        <w:t>s</w:t>
      </w:r>
      <w:r w:rsidRPr="000E3A05">
        <w:t xml:space="preserve">ans papier </w:t>
      </w:r>
      <w:r>
        <w:tab/>
      </w:r>
    </w:p>
    <w:p w14:paraId="5EFC4BC1" w14:textId="61E964E6" w:rsidR="00190D40" w:rsidRPr="000E3A05" w:rsidRDefault="00190D40" w:rsidP="000A583B">
      <w:pPr>
        <w:pStyle w:val="Paragraphedeliste"/>
        <w:numPr>
          <w:ilvl w:val="0"/>
          <w:numId w:val="38"/>
        </w:numPr>
        <w:tabs>
          <w:tab w:val="left" w:pos="4253"/>
        </w:tabs>
      </w:pPr>
      <w:r w:rsidRPr="000E3A05">
        <w:t xml:space="preserve">Déclaration verbale de propriété </w:t>
      </w:r>
    </w:p>
    <w:p w14:paraId="32627B59" w14:textId="13368E52" w:rsidR="001129B0" w:rsidRDefault="00190D40" w:rsidP="000A583B">
      <w:pPr>
        <w:pStyle w:val="Paragraphedeliste"/>
        <w:numPr>
          <w:ilvl w:val="0"/>
          <w:numId w:val="38"/>
        </w:numPr>
        <w:tabs>
          <w:tab w:val="left" w:pos="4253"/>
        </w:tabs>
      </w:pPr>
      <w:r w:rsidRPr="000E3A05">
        <w:t xml:space="preserve">Cession </w:t>
      </w:r>
      <w:r>
        <w:t xml:space="preserve">via la </w:t>
      </w:r>
      <w:r w:rsidRPr="000E3A05">
        <w:t xml:space="preserve">Mairie </w:t>
      </w:r>
      <w:r>
        <w:t>/</w:t>
      </w:r>
      <w:r w:rsidRPr="000E3A05">
        <w:t xml:space="preserve"> </w:t>
      </w:r>
      <w:r w:rsidR="004E1C9C">
        <w:t>CASE</w:t>
      </w:r>
      <w:r w:rsidR="0022346C">
        <w:t>C</w:t>
      </w:r>
      <w:r>
        <w:tab/>
      </w:r>
    </w:p>
    <w:p w14:paraId="1895BF8B" w14:textId="39074D33" w:rsidR="000A583B" w:rsidRPr="000E3A05" w:rsidRDefault="00190D40" w:rsidP="000A583B">
      <w:pPr>
        <w:pStyle w:val="Paragraphedeliste"/>
        <w:numPr>
          <w:ilvl w:val="0"/>
          <w:numId w:val="38"/>
        </w:numPr>
        <w:tabs>
          <w:tab w:val="left" w:pos="4253"/>
        </w:tabs>
      </w:pPr>
      <w:r w:rsidRPr="000E3A05">
        <w:t xml:space="preserve">Cession des leaders religieux </w:t>
      </w:r>
    </w:p>
    <w:p w14:paraId="313DD2B2" w14:textId="6829672E" w:rsidR="000A583B" w:rsidRDefault="00190D40" w:rsidP="000A583B">
      <w:pPr>
        <w:pStyle w:val="Paragraphedeliste"/>
        <w:numPr>
          <w:ilvl w:val="0"/>
          <w:numId w:val="38"/>
        </w:numPr>
        <w:tabs>
          <w:tab w:val="left" w:pos="4253"/>
        </w:tabs>
      </w:pPr>
      <w:r w:rsidRPr="000E3A05">
        <w:t xml:space="preserve">Locataire </w:t>
      </w:r>
      <w:r>
        <w:tab/>
      </w:r>
    </w:p>
    <w:p w14:paraId="0CFED2F7" w14:textId="5C078DCA" w:rsidR="001129B0" w:rsidRPr="000E3A05" w:rsidRDefault="00190D40" w:rsidP="000A583B">
      <w:pPr>
        <w:pStyle w:val="Paragraphedeliste"/>
        <w:numPr>
          <w:ilvl w:val="0"/>
          <w:numId w:val="38"/>
        </w:numPr>
        <w:tabs>
          <w:tab w:val="left" w:pos="4253"/>
        </w:tabs>
      </w:pPr>
      <w:r w:rsidRPr="000E3A05">
        <w:t>Réparation d’Institution publi</w:t>
      </w:r>
      <w:r w:rsidR="0022346C">
        <w:t>que</w:t>
      </w:r>
      <w:r w:rsidRPr="000E3A05">
        <w:t xml:space="preserve"> </w:t>
      </w:r>
    </w:p>
    <w:p w14:paraId="3F8AE86F" w14:textId="66605B65" w:rsidR="00190D40" w:rsidRPr="00190D40" w:rsidRDefault="00190D40" w:rsidP="000A583B">
      <w:pPr>
        <w:pStyle w:val="Paragraphedeliste"/>
        <w:numPr>
          <w:ilvl w:val="0"/>
          <w:numId w:val="38"/>
        </w:numPr>
        <w:tabs>
          <w:tab w:val="left" w:pos="4253"/>
        </w:tabs>
      </w:pPr>
      <w:r w:rsidRPr="000E3A05">
        <w:t>Parcelle/maison en Héritage</w:t>
      </w:r>
    </w:p>
    <w:p w14:paraId="632572C0" w14:textId="2D1E7E2A" w:rsidR="00190D40" w:rsidRPr="00190D40" w:rsidRDefault="00190D40" w:rsidP="00561690">
      <w:pPr>
        <w:pStyle w:val="Titre5"/>
        <w:rPr>
          <w:lang w:eastAsia="fr-FR"/>
        </w:rPr>
      </w:pPr>
      <w:r w:rsidRPr="00190D40">
        <w:t xml:space="preserve">Eventuels risques </w:t>
      </w:r>
    </w:p>
    <w:p w14:paraId="55497EAE" w14:textId="62A3792A" w:rsidR="00AB21D6" w:rsidRDefault="00AB21D6" w:rsidP="00AB21D6">
      <w:r>
        <w:t xml:space="preserve">Les risques déjà </w:t>
      </w:r>
      <w:r w:rsidR="006100BB">
        <w:t>étayés</w:t>
      </w:r>
      <w:r>
        <w:t xml:space="preserve"> dans </w:t>
      </w:r>
      <w:r w:rsidR="001C73F1">
        <w:t>le document de « procédure</w:t>
      </w:r>
      <w:r w:rsidR="0022346C">
        <w:t>s</w:t>
      </w:r>
      <w:r w:rsidR="001C73F1">
        <w:t xml:space="preserve"> standard</w:t>
      </w:r>
      <w:r w:rsidR="0022346C">
        <w:t>s</w:t>
      </w:r>
      <w:r w:rsidR="001C73F1">
        <w:t xml:space="preserve"> opérationnel</w:t>
      </w:r>
      <w:r w:rsidR="0022346C">
        <w:t>les</w:t>
      </w:r>
      <w:r w:rsidR="001C73F1">
        <w:t xml:space="preserve"> (</w:t>
      </w:r>
      <w:r w:rsidR="006100BB">
        <w:t>SOP</w:t>
      </w:r>
      <w:r w:rsidR="001C73F1">
        <w:t>) »</w:t>
      </w:r>
      <w:r w:rsidR="006100BB">
        <w:t xml:space="preserve"> et la matrice des risques, fer</w:t>
      </w:r>
      <w:r w:rsidR="0022346C">
        <w:t>ont</w:t>
      </w:r>
      <w:r w:rsidR="006100BB">
        <w:t xml:space="preserve"> ici l’objet d’un simple rappel. </w:t>
      </w:r>
    </w:p>
    <w:p w14:paraId="44286A2A" w14:textId="5B83D525" w:rsidR="006F710E" w:rsidRPr="00DA15C4" w:rsidRDefault="006F710E" w:rsidP="0022346C">
      <w:pPr>
        <w:pStyle w:val="Paragraphedeliste"/>
        <w:numPr>
          <w:ilvl w:val="0"/>
          <w:numId w:val="27"/>
        </w:numPr>
      </w:pPr>
      <w:r w:rsidRPr="00DA15C4">
        <w:t>Éviction</w:t>
      </w:r>
      <w:r>
        <w:t>s</w:t>
      </w:r>
      <w:r w:rsidR="00A972A4" w:rsidRPr="00DA15C4">
        <w:t xml:space="preserve"> </w:t>
      </w:r>
      <w:r w:rsidR="00DA15C4" w:rsidRPr="00DA15C4">
        <w:t>forcées</w:t>
      </w:r>
      <w:r w:rsidR="00A972A4" w:rsidRPr="00DA15C4">
        <w:t xml:space="preserve"> </w:t>
      </w:r>
      <w:r w:rsidR="0022346C">
        <w:t>(l</w:t>
      </w:r>
      <w:r>
        <w:t>es mauvaises précautions ou</w:t>
      </w:r>
      <w:r w:rsidR="004E1C9C">
        <w:t xml:space="preserve"> le manque de</w:t>
      </w:r>
      <w:r>
        <w:t xml:space="preserve"> diligence de mitigations aboutissent à </w:t>
      </w:r>
      <w:r w:rsidR="006D513E">
        <w:t>l’expulsion et</w:t>
      </w:r>
      <w:r w:rsidR="004E1C9C">
        <w:t xml:space="preserve"> </w:t>
      </w:r>
      <w:r w:rsidR="006D513E">
        <w:t>l’inoccupation des</w:t>
      </w:r>
      <w:r w:rsidR="004E1C9C">
        <w:t xml:space="preserve"> biens </w:t>
      </w:r>
      <w:r>
        <w:t>restaurés ou reconstruits</w:t>
      </w:r>
      <w:r w:rsidR="0022346C">
        <w:t>)</w:t>
      </w:r>
      <w:r>
        <w:t xml:space="preserve"> </w:t>
      </w:r>
    </w:p>
    <w:p w14:paraId="70D5F7A0" w14:textId="7E2880E5" w:rsidR="00A972A4" w:rsidRPr="00DA15C4" w:rsidRDefault="00A972A4" w:rsidP="00561690">
      <w:pPr>
        <w:pStyle w:val="Paragraphedeliste"/>
        <w:numPr>
          <w:ilvl w:val="0"/>
          <w:numId w:val="27"/>
        </w:numPr>
      </w:pPr>
      <w:r w:rsidRPr="00DA15C4">
        <w:t xml:space="preserve">Conflits fonciers </w:t>
      </w:r>
    </w:p>
    <w:p w14:paraId="72E5C554" w14:textId="15D00E8C" w:rsidR="00A972A4" w:rsidRPr="00DA15C4" w:rsidRDefault="00A972A4" w:rsidP="00561690">
      <w:pPr>
        <w:pStyle w:val="Paragraphedeliste"/>
        <w:numPr>
          <w:ilvl w:val="0"/>
          <w:numId w:val="27"/>
        </w:numPr>
      </w:pPr>
      <w:r w:rsidRPr="00DA15C4">
        <w:t xml:space="preserve">Détournement de l’aide humanitaire </w:t>
      </w:r>
    </w:p>
    <w:p w14:paraId="6D321643" w14:textId="1673621B" w:rsidR="00A972A4" w:rsidRPr="00DA15C4" w:rsidRDefault="00A972A4" w:rsidP="00561690">
      <w:pPr>
        <w:pStyle w:val="Paragraphedeliste"/>
        <w:numPr>
          <w:ilvl w:val="0"/>
          <w:numId w:val="27"/>
        </w:numPr>
      </w:pPr>
      <w:r w:rsidRPr="00DA15C4">
        <w:t xml:space="preserve">Mauvaise Réputation de l’agence humanitaire </w:t>
      </w:r>
    </w:p>
    <w:p w14:paraId="16B7DADA" w14:textId="4BF3CA20" w:rsidR="00A46D5E" w:rsidRDefault="00EC38F5" w:rsidP="000A583B">
      <w:pPr>
        <w:pStyle w:val="Titre2"/>
        <w:numPr>
          <w:ilvl w:val="0"/>
          <w:numId w:val="28"/>
        </w:numPr>
      </w:pPr>
      <w:bookmarkStart w:id="26" w:name="_Toc110928395"/>
      <w:bookmarkStart w:id="27" w:name="_Toc111053762"/>
      <w:r w:rsidRPr="00A972A4">
        <w:t xml:space="preserve">Mesure de prévention </w:t>
      </w:r>
      <w:r>
        <w:t xml:space="preserve">et </w:t>
      </w:r>
      <w:r w:rsidRPr="00A972A4">
        <w:t>mitigation</w:t>
      </w:r>
      <w:r>
        <w:t>s</w:t>
      </w:r>
      <w:bookmarkEnd w:id="26"/>
      <w:bookmarkEnd w:id="27"/>
      <w:r w:rsidR="00DA15C4" w:rsidRPr="00A972A4">
        <w:t xml:space="preserve"> </w:t>
      </w:r>
    </w:p>
    <w:p w14:paraId="11F8FAAC" w14:textId="15CD2DC3" w:rsidR="00F81984" w:rsidRDefault="006F710E" w:rsidP="00561690">
      <w:r w:rsidRPr="00DC6D47">
        <w:rPr>
          <w:noProof/>
          <w:sz w:val="144"/>
          <w:szCs w:val="144"/>
        </w:rPr>
        <w:lastRenderedPageBreak/>
        <w:drawing>
          <wp:anchor distT="0" distB="0" distL="114300" distR="114300" simplePos="0" relativeHeight="251668480" behindDoc="0" locked="0" layoutInCell="1" allowOverlap="1" wp14:anchorId="08F8650C" wp14:editId="1B29B87B">
            <wp:simplePos x="0" y="0"/>
            <wp:positionH relativeFrom="column">
              <wp:posOffset>16510</wp:posOffset>
            </wp:positionH>
            <wp:positionV relativeFrom="paragraph">
              <wp:posOffset>0</wp:posOffset>
            </wp:positionV>
            <wp:extent cx="2257534" cy="1114425"/>
            <wp:effectExtent l="12700" t="0" r="15875" b="0"/>
            <wp:wrapSquare wrapText="bothSides"/>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page">
              <wp14:pctWidth>0</wp14:pctWidth>
            </wp14:sizeRelH>
            <wp14:sizeRelV relativeFrom="page">
              <wp14:pctHeight>0</wp14:pctHeight>
            </wp14:sizeRelV>
          </wp:anchor>
        </w:drawing>
      </w:r>
      <w:r>
        <w:t xml:space="preserve"> Les mesures de prévention visent à </w:t>
      </w:r>
      <w:r w:rsidR="004E1C9C">
        <w:t>éviter</w:t>
      </w:r>
      <w:r>
        <w:t xml:space="preserve"> l’incidence des risques LTP sur la jouissance des terres et des maisons restauré</w:t>
      </w:r>
      <w:r w:rsidR="004E1C9C">
        <w:t>e</w:t>
      </w:r>
      <w:r>
        <w:t xml:space="preserve">s ou construites. L’étape clé qui consiste à la vérification des droits fonciers peut se catégoriser en </w:t>
      </w:r>
      <w:r w:rsidR="0022346C">
        <w:t>deux (</w:t>
      </w:r>
      <w:r>
        <w:t>2</w:t>
      </w:r>
      <w:r w:rsidR="0022346C">
        <w:t>)</w:t>
      </w:r>
      <w:r>
        <w:t xml:space="preserve"> groupes</w:t>
      </w:r>
      <w:r w:rsidR="000A583B">
        <w:t> </w:t>
      </w:r>
      <w:r>
        <w:t>: la validation communautaire et la vérification administrative</w:t>
      </w:r>
      <w:r w:rsidR="0022346C">
        <w:t>. L’un</w:t>
      </w:r>
      <w:r>
        <w:t xml:space="preserve"> n’exclut pas l’autre</w:t>
      </w:r>
      <w:r w:rsidR="0022346C">
        <w:t>, étant entendu que l</w:t>
      </w:r>
      <w:r w:rsidR="00F81984">
        <w:t xml:space="preserve">’objectif </w:t>
      </w:r>
      <w:r w:rsidR="004E1C9C">
        <w:t xml:space="preserve">est </w:t>
      </w:r>
      <w:r w:rsidR="00F81984">
        <w:t xml:space="preserve">de se rapprocher le plus possible des documents </w:t>
      </w:r>
      <w:r>
        <w:t xml:space="preserve">formels et </w:t>
      </w:r>
      <w:r w:rsidR="00F81984">
        <w:t>officiels </w:t>
      </w:r>
      <w:r w:rsidR="00EA0F37">
        <w:t xml:space="preserve">de sécurisation </w:t>
      </w:r>
      <w:r w:rsidR="00012072">
        <w:t>foncière</w:t>
      </w:r>
      <w:r w:rsidR="000A583B">
        <w:t> </w:t>
      </w:r>
      <w:r w:rsidR="00012072">
        <w:t>:</w:t>
      </w:r>
      <w:r w:rsidR="00F81984">
        <w:t xml:space="preserve"> </w:t>
      </w:r>
    </w:p>
    <w:tbl>
      <w:tblPr>
        <w:tblStyle w:val="Grilledutableau"/>
        <w:tblW w:w="9209" w:type="dxa"/>
        <w:tblLook w:val="04A0" w:firstRow="1" w:lastRow="0" w:firstColumn="1" w:lastColumn="0" w:noHBand="0" w:noVBand="1"/>
      </w:tblPr>
      <w:tblGrid>
        <w:gridCol w:w="4390"/>
        <w:gridCol w:w="4819"/>
      </w:tblGrid>
      <w:tr w:rsidR="008D5012" w14:paraId="0C29E554" w14:textId="77777777" w:rsidTr="000A583B">
        <w:tc>
          <w:tcPr>
            <w:tcW w:w="4390" w:type="dxa"/>
            <w:shd w:val="clear" w:color="auto" w:fill="E1B929" w:themeFill="background2" w:themeFillShade="E6"/>
          </w:tcPr>
          <w:p w14:paraId="3CE407C1" w14:textId="691E1DCD" w:rsidR="00702080" w:rsidRDefault="00702080" w:rsidP="00561690">
            <w:r>
              <w:t xml:space="preserve">Validation communautaire </w:t>
            </w:r>
          </w:p>
        </w:tc>
        <w:tc>
          <w:tcPr>
            <w:tcW w:w="4819" w:type="dxa"/>
            <w:shd w:val="clear" w:color="auto" w:fill="E1B929" w:themeFill="background2" w:themeFillShade="E6"/>
          </w:tcPr>
          <w:p w14:paraId="130A45F1" w14:textId="68FF64F5" w:rsidR="00702080" w:rsidRDefault="00702080" w:rsidP="00561690">
            <w:r>
              <w:t>Vérification administrative</w:t>
            </w:r>
            <w:r w:rsidR="00D723B9">
              <w:t xml:space="preserve"> </w:t>
            </w:r>
          </w:p>
        </w:tc>
      </w:tr>
      <w:tr w:rsidR="008D5012" w14:paraId="787BABA5" w14:textId="77777777" w:rsidTr="000A583B">
        <w:tc>
          <w:tcPr>
            <w:tcW w:w="4390" w:type="dxa"/>
          </w:tcPr>
          <w:p w14:paraId="359B234E" w14:textId="3E2A675D" w:rsidR="006F710E" w:rsidRDefault="006F710E" w:rsidP="00561690">
            <w:pPr>
              <w:pStyle w:val="Titre8"/>
            </w:pPr>
            <w:r w:rsidRPr="006F710E">
              <w:t>La validation communautaire concerne la reconnaissance communautaire des droits acquis sur les biens concernés. Ces témoignages vise</w:t>
            </w:r>
            <w:r w:rsidR="0022346C">
              <w:t>nt</w:t>
            </w:r>
            <w:r w:rsidRPr="006F710E">
              <w:t> les cas suivants</w:t>
            </w:r>
            <w:r w:rsidR="000A583B">
              <w:t> </w:t>
            </w:r>
            <w:r>
              <w:t xml:space="preserve">: </w:t>
            </w:r>
          </w:p>
          <w:p w14:paraId="54502DA8" w14:textId="77777777" w:rsidR="006F710E" w:rsidRPr="006F710E" w:rsidRDefault="00702080" w:rsidP="000A583B">
            <w:pPr>
              <w:pStyle w:val="Paragraphedeliste"/>
              <w:numPr>
                <w:ilvl w:val="0"/>
                <w:numId w:val="7"/>
              </w:numPr>
              <w:ind w:left="883"/>
            </w:pPr>
            <w:r w:rsidRPr="006F710E">
              <w:t xml:space="preserve">Occupant sans papier </w:t>
            </w:r>
          </w:p>
          <w:p w14:paraId="2EA5B836" w14:textId="2652DF60" w:rsidR="00702080" w:rsidRPr="006F710E" w:rsidRDefault="00702080" w:rsidP="000A583B">
            <w:pPr>
              <w:pStyle w:val="Paragraphedeliste"/>
              <w:numPr>
                <w:ilvl w:val="0"/>
                <w:numId w:val="7"/>
              </w:numPr>
              <w:ind w:left="883"/>
            </w:pPr>
            <w:r w:rsidRPr="006F710E">
              <w:t xml:space="preserve"> Déclaration verbale de propriété </w:t>
            </w:r>
          </w:p>
          <w:p w14:paraId="432FA990" w14:textId="77777777" w:rsidR="00702080" w:rsidRPr="006F710E" w:rsidRDefault="00702080" w:rsidP="000A583B">
            <w:pPr>
              <w:pStyle w:val="Paragraphedeliste"/>
              <w:numPr>
                <w:ilvl w:val="0"/>
                <w:numId w:val="7"/>
              </w:numPr>
              <w:ind w:left="883"/>
            </w:pPr>
            <w:r w:rsidRPr="006F710E">
              <w:t xml:space="preserve">Locataire </w:t>
            </w:r>
          </w:p>
          <w:p w14:paraId="08E96290" w14:textId="1FE036A8" w:rsidR="00702080" w:rsidRDefault="00702080" w:rsidP="000A583B">
            <w:pPr>
              <w:pStyle w:val="Paragraphedeliste"/>
              <w:numPr>
                <w:ilvl w:val="0"/>
                <w:numId w:val="7"/>
              </w:numPr>
              <w:ind w:left="883"/>
            </w:pPr>
            <w:r w:rsidRPr="006F710E">
              <w:t>Héritage sans testament</w:t>
            </w:r>
            <w:r>
              <w:t xml:space="preserve"> </w:t>
            </w:r>
          </w:p>
        </w:tc>
        <w:tc>
          <w:tcPr>
            <w:tcW w:w="4819" w:type="dxa"/>
          </w:tcPr>
          <w:p w14:paraId="7EC809DE" w14:textId="01142ABB" w:rsidR="006F710E" w:rsidRPr="006F710E" w:rsidRDefault="006F710E" w:rsidP="00561690">
            <w:pPr>
              <w:pStyle w:val="Titre8"/>
            </w:pPr>
            <w:r w:rsidRPr="006F710E">
              <w:t xml:space="preserve">La vérification administrative vise à faire confirmer des droits fonciers préalablement enregistrés par les services de l’ETAT (DGI, </w:t>
            </w:r>
            <w:r w:rsidR="006D513E" w:rsidRPr="006F710E">
              <w:t xml:space="preserve">CIAT, UCLBP, </w:t>
            </w:r>
            <w:r w:rsidR="005E3B7D">
              <w:t>MAIRIE,</w:t>
            </w:r>
            <w:r w:rsidR="005E3B7D" w:rsidRPr="006F710E">
              <w:t xml:space="preserve"> CASEC</w:t>
            </w:r>
            <w:r w:rsidRPr="006F710E">
              <w:t>…)</w:t>
            </w:r>
            <w:r>
              <w:t>. Ces actes concernent les cas ci-dessous</w:t>
            </w:r>
            <w:r w:rsidR="000A583B">
              <w:t> </w:t>
            </w:r>
            <w:r>
              <w:t xml:space="preserve">: </w:t>
            </w:r>
          </w:p>
          <w:p w14:paraId="35554140" w14:textId="66FFEED6" w:rsidR="00D723B9" w:rsidRPr="006F710E" w:rsidRDefault="00702080" w:rsidP="00561690">
            <w:pPr>
              <w:pStyle w:val="Paragraphedeliste"/>
              <w:numPr>
                <w:ilvl w:val="0"/>
                <w:numId w:val="10"/>
              </w:numPr>
            </w:pPr>
            <w:r w:rsidRPr="006F710E">
              <w:t xml:space="preserve">Cession </w:t>
            </w:r>
            <w:r w:rsidR="006F710E">
              <w:t>via</w:t>
            </w:r>
            <w:r w:rsidRPr="006F710E">
              <w:t xml:space="preserve"> </w:t>
            </w:r>
            <w:r w:rsidR="006F710E">
              <w:t xml:space="preserve">la </w:t>
            </w:r>
            <w:r w:rsidRPr="006F710E">
              <w:t>Mair</w:t>
            </w:r>
            <w:r w:rsidR="006F710E">
              <w:t>ie</w:t>
            </w:r>
            <w:r w:rsidRPr="006F710E">
              <w:t xml:space="preserve"> </w:t>
            </w:r>
            <w:r w:rsidR="006F710E">
              <w:t>/CASEC</w:t>
            </w:r>
          </w:p>
          <w:p w14:paraId="0E6D5D2E" w14:textId="133769D3" w:rsidR="00702080" w:rsidRPr="006F710E" w:rsidRDefault="00D723B9" w:rsidP="00561690">
            <w:pPr>
              <w:pStyle w:val="Paragraphedeliste"/>
              <w:numPr>
                <w:ilvl w:val="0"/>
                <w:numId w:val="10"/>
              </w:numPr>
            </w:pPr>
            <w:r w:rsidRPr="006F710E">
              <w:t>C</w:t>
            </w:r>
            <w:r w:rsidR="00702080" w:rsidRPr="006F710E">
              <w:t xml:space="preserve">ession </w:t>
            </w:r>
            <w:r w:rsidRPr="006F710E">
              <w:t xml:space="preserve">par </w:t>
            </w:r>
            <w:r w:rsidR="00702080" w:rsidRPr="006F710E">
              <w:t xml:space="preserve">des leaders religieux </w:t>
            </w:r>
          </w:p>
          <w:p w14:paraId="65217863" w14:textId="485DD503" w:rsidR="00702080" w:rsidRPr="006F710E" w:rsidRDefault="00702080" w:rsidP="00561690">
            <w:pPr>
              <w:pStyle w:val="Paragraphedeliste"/>
              <w:numPr>
                <w:ilvl w:val="0"/>
                <w:numId w:val="10"/>
              </w:numPr>
            </w:pPr>
            <w:r w:rsidRPr="006F710E">
              <w:t>Réparation d’Institution publi</w:t>
            </w:r>
            <w:r w:rsidR="0022346C">
              <w:t>que</w:t>
            </w:r>
            <w:r w:rsidRPr="006F710E">
              <w:t xml:space="preserve"> </w:t>
            </w:r>
          </w:p>
          <w:p w14:paraId="7C76E6A8" w14:textId="2FDB18A9" w:rsidR="00702080" w:rsidRDefault="00702080" w:rsidP="00561690">
            <w:pPr>
              <w:pStyle w:val="Paragraphedeliste"/>
              <w:numPr>
                <w:ilvl w:val="0"/>
                <w:numId w:val="10"/>
              </w:numPr>
            </w:pPr>
            <w:r w:rsidRPr="006F710E">
              <w:t xml:space="preserve">Héritage </w:t>
            </w:r>
            <w:r w:rsidR="006D513E" w:rsidRPr="006F710E">
              <w:t>avec testament</w:t>
            </w:r>
          </w:p>
        </w:tc>
      </w:tr>
      <w:tr w:rsidR="00702080" w14:paraId="6E3D4304" w14:textId="77777777" w:rsidTr="000A583B">
        <w:trPr>
          <w:trHeight w:val="4095"/>
        </w:trPr>
        <w:tc>
          <w:tcPr>
            <w:tcW w:w="4390" w:type="dxa"/>
          </w:tcPr>
          <w:p w14:paraId="3A842371" w14:textId="35D5BBE9" w:rsidR="00702080" w:rsidRPr="0022346C" w:rsidRDefault="00D723B9" w:rsidP="00561690">
            <w:pPr>
              <w:rPr>
                <w:u w:val="single"/>
              </w:rPr>
            </w:pPr>
            <w:r w:rsidRPr="0022346C">
              <w:rPr>
                <w:u w:val="single"/>
              </w:rPr>
              <w:t xml:space="preserve">Liste de contrôle </w:t>
            </w:r>
          </w:p>
          <w:p w14:paraId="4BBA519C" w14:textId="1B981C66" w:rsidR="00702080" w:rsidRDefault="00702080" w:rsidP="00561690">
            <w:pPr>
              <w:pStyle w:val="Paragraphedeliste"/>
              <w:numPr>
                <w:ilvl w:val="0"/>
                <w:numId w:val="7"/>
              </w:numPr>
            </w:pPr>
            <w:r>
              <w:t>Validation communautaire</w:t>
            </w:r>
            <w:r w:rsidR="00930179">
              <w:t>,</w:t>
            </w:r>
            <w:r>
              <w:t xml:space="preserve"> </w:t>
            </w:r>
          </w:p>
          <w:p w14:paraId="33C6A0EC" w14:textId="52C1A16A" w:rsidR="00702080" w:rsidRDefault="00702080" w:rsidP="00561690">
            <w:pPr>
              <w:pStyle w:val="Paragraphedeliste"/>
              <w:numPr>
                <w:ilvl w:val="0"/>
                <w:numId w:val="7"/>
              </w:numPr>
            </w:pPr>
            <w:r>
              <w:t xml:space="preserve">Appel </w:t>
            </w:r>
            <w:r w:rsidR="000A583B">
              <w:t>aux témoins</w:t>
            </w:r>
            <w:r>
              <w:t xml:space="preserve"> </w:t>
            </w:r>
            <w:r w:rsidR="000A583B">
              <w:t xml:space="preserve">occupant des résidences ou parcelles </w:t>
            </w:r>
            <w:r>
              <w:t>limitrophes</w:t>
            </w:r>
            <w:r w:rsidR="00930179">
              <w:t>,</w:t>
            </w:r>
            <w:r>
              <w:t xml:space="preserve"> </w:t>
            </w:r>
          </w:p>
          <w:p w14:paraId="65866F87" w14:textId="18F312BB" w:rsidR="00702080" w:rsidRDefault="00702080" w:rsidP="00561690">
            <w:pPr>
              <w:pStyle w:val="Paragraphedeliste"/>
              <w:numPr>
                <w:ilvl w:val="0"/>
                <w:numId w:val="7"/>
              </w:numPr>
            </w:pPr>
            <w:r>
              <w:t>Validation d’un leader local</w:t>
            </w:r>
            <w:r w:rsidR="00930179">
              <w:t>,</w:t>
            </w:r>
          </w:p>
          <w:p w14:paraId="426D873A" w14:textId="7F05EAB1" w:rsidR="00702080" w:rsidRDefault="00702080" w:rsidP="00561690">
            <w:pPr>
              <w:pStyle w:val="Paragraphedeliste"/>
              <w:numPr>
                <w:ilvl w:val="0"/>
                <w:numId w:val="7"/>
              </w:numPr>
            </w:pPr>
            <w:r>
              <w:t xml:space="preserve">Approbation </w:t>
            </w:r>
            <w:r w:rsidR="004E1C9C">
              <w:t>d’une autorité administrative</w:t>
            </w:r>
            <w:r>
              <w:t xml:space="preserve"> (Mairie)</w:t>
            </w:r>
            <w:r w:rsidR="00930179">
              <w:t>,</w:t>
            </w:r>
          </w:p>
          <w:p w14:paraId="5FC6DCC5" w14:textId="6DC0BA33" w:rsidR="00702080" w:rsidRPr="00702080" w:rsidRDefault="00702080" w:rsidP="00561690">
            <w:pPr>
              <w:pStyle w:val="Paragraphedeliste"/>
              <w:numPr>
                <w:ilvl w:val="0"/>
                <w:numId w:val="7"/>
              </w:numPr>
            </w:pPr>
            <w:r>
              <w:t>Procès-verbal de réunion de famille pour les biens indivis</w:t>
            </w:r>
            <w:r w:rsidR="00D723B9">
              <w:t xml:space="preserve"> (</w:t>
            </w:r>
            <w:r w:rsidR="006F710E">
              <w:t>héritage</w:t>
            </w:r>
            <w:r w:rsidR="00D723B9">
              <w:t>)</w:t>
            </w:r>
            <w:r>
              <w:t xml:space="preserve">  </w:t>
            </w:r>
          </w:p>
        </w:tc>
        <w:tc>
          <w:tcPr>
            <w:tcW w:w="4819" w:type="dxa"/>
          </w:tcPr>
          <w:p w14:paraId="519D9769" w14:textId="536C1CB3" w:rsidR="00702080" w:rsidRDefault="00D723B9" w:rsidP="00561690">
            <w:r w:rsidRPr="004E1C9C">
              <w:t>Liste de contrôle</w:t>
            </w:r>
            <w:r>
              <w:t xml:space="preserve"> </w:t>
            </w:r>
          </w:p>
          <w:p w14:paraId="6A1B14DD" w14:textId="2DC09F5F" w:rsidR="00702080" w:rsidRPr="00702080" w:rsidRDefault="00702080" w:rsidP="00561690">
            <w:pPr>
              <w:pStyle w:val="Paragraphedeliste"/>
              <w:numPr>
                <w:ilvl w:val="0"/>
                <w:numId w:val="10"/>
              </w:numPr>
            </w:pPr>
            <w:r w:rsidRPr="00702080">
              <w:t>Acte authentique du notaire</w:t>
            </w:r>
            <w:r w:rsidR="00D723B9">
              <w:t>,</w:t>
            </w:r>
          </w:p>
          <w:p w14:paraId="240BA6C1" w14:textId="043CC068" w:rsidR="00702080" w:rsidRPr="00702080" w:rsidRDefault="00702080" w:rsidP="00561690">
            <w:pPr>
              <w:pStyle w:val="Paragraphedeliste"/>
              <w:numPr>
                <w:ilvl w:val="0"/>
                <w:numId w:val="10"/>
              </w:numPr>
            </w:pPr>
            <w:r w:rsidRPr="00702080">
              <w:t>Procès-verbal de l’arpenteur</w:t>
            </w:r>
            <w:r w:rsidR="00930179">
              <w:t>,</w:t>
            </w:r>
          </w:p>
          <w:p w14:paraId="0BDE6D57" w14:textId="70706110" w:rsidR="00702080" w:rsidRPr="00702080" w:rsidRDefault="00702080" w:rsidP="00561690">
            <w:pPr>
              <w:pStyle w:val="Paragraphedeliste"/>
              <w:numPr>
                <w:ilvl w:val="0"/>
                <w:numId w:val="10"/>
              </w:numPr>
            </w:pPr>
            <w:r w:rsidRPr="00702080">
              <w:t xml:space="preserve">Consultation </w:t>
            </w:r>
            <w:r w:rsidR="000A583B">
              <w:t>des preuves de paiement des impôts à la</w:t>
            </w:r>
            <w:r w:rsidRPr="00702080">
              <w:t xml:space="preserve"> DGI</w:t>
            </w:r>
            <w:r w:rsidR="000A583B">
              <w:t xml:space="preserve">. </w:t>
            </w:r>
          </w:p>
          <w:p w14:paraId="12187DCD" w14:textId="522E05DE" w:rsidR="00702080" w:rsidRPr="00702080" w:rsidRDefault="00702080" w:rsidP="00561690">
            <w:pPr>
              <w:pStyle w:val="Paragraphedeliste"/>
              <w:numPr>
                <w:ilvl w:val="0"/>
                <w:numId w:val="10"/>
              </w:numPr>
            </w:pPr>
            <w:r w:rsidRPr="00702080">
              <w:t>Vérification à la Mair</w:t>
            </w:r>
            <w:r w:rsidR="00D723B9">
              <w:t>i</w:t>
            </w:r>
            <w:r w:rsidRPr="00702080">
              <w:t>e</w:t>
            </w:r>
            <w:r w:rsidR="00930179">
              <w:t>,</w:t>
            </w:r>
          </w:p>
          <w:p w14:paraId="6D2EA40F" w14:textId="4AA3F0FC" w:rsidR="00702080" w:rsidRDefault="00702080" w:rsidP="00561690">
            <w:pPr>
              <w:pStyle w:val="Paragraphedeliste"/>
              <w:numPr>
                <w:ilvl w:val="0"/>
                <w:numId w:val="10"/>
              </w:numPr>
            </w:pPr>
            <w:r w:rsidRPr="00702080">
              <w:t>Vérification à l’UCLBP</w:t>
            </w:r>
            <w:r w:rsidR="00930179">
              <w:t>,</w:t>
            </w:r>
          </w:p>
          <w:p w14:paraId="4B53D25D" w14:textId="0E60DD80" w:rsidR="00D723B9" w:rsidRDefault="00D723B9" w:rsidP="00561690">
            <w:pPr>
              <w:pStyle w:val="Paragraphedeliste"/>
              <w:numPr>
                <w:ilvl w:val="0"/>
                <w:numId w:val="10"/>
              </w:numPr>
            </w:pPr>
            <w:r>
              <w:t>Reçu de paiement de la parcelle</w:t>
            </w:r>
            <w:r w:rsidR="00930179">
              <w:t>,</w:t>
            </w:r>
            <w:r>
              <w:t xml:space="preserve"> </w:t>
            </w:r>
          </w:p>
          <w:p w14:paraId="3FCE073A" w14:textId="351E24D5" w:rsidR="00D723B9" w:rsidRPr="00702080" w:rsidRDefault="00D723B9" w:rsidP="00561690">
            <w:pPr>
              <w:pStyle w:val="Paragraphedeliste"/>
              <w:numPr>
                <w:ilvl w:val="0"/>
                <w:numId w:val="10"/>
              </w:numPr>
            </w:pPr>
            <w:r>
              <w:t>Contrat de location</w:t>
            </w:r>
            <w:r w:rsidR="00930179">
              <w:t>,</w:t>
            </w:r>
            <w:r>
              <w:t xml:space="preserve"> </w:t>
            </w:r>
          </w:p>
          <w:p w14:paraId="6B105FEF" w14:textId="4D1F2A5D" w:rsidR="00702080" w:rsidRDefault="00702080" w:rsidP="00561690"/>
        </w:tc>
      </w:tr>
    </w:tbl>
    <w:p w14:paraId="173BAB67" w14:textId="3521BD4E" w:rsidR="006D513E" w:rsidRDefault="006D513E" w:rsidP="00561690"/>
    <w:p w14:paraId="7804C857" w14:textId="685C7AE5" w:rsidR="00A47DE7" w:rsidRPr="00167395" w:rsidRDefault="00167395" w:rsidP="000A583B">
      <w:pPr>
        <w:pStyle w:val="Titre1"/>
        <w:shd w:val="clear" w:color="auto" w:fill="B27D49" w:themeFill="accent6"/>
      </w:pPr>
      <w:bookmarkStart w:id="28" w:name="_Toc110928396"/>
      <w:bookmarkStart w:id="29" w:name="_Toc111053763"/>
      <w:r>
        <w:t xml:space="preserve">MISE EN </w:t>
      </w:r>
      <w:r w:rsidR="006F710E">
        <w:t>ŒUVRE ET</w:t>
      </w:r>
      <w:r>
        <w:t xml:space="preserve"> CONSTRUCTION ET REPARATION</w:t>
      </w:r>
      <w:bookmarkEnd w:id="28"/>
      <w:bookmarkEnd w:id="29"/>
      <w:r>
        <w:t xml:space="preserve"> </w:t>
      </w:r>
    </w:p>
    <w:p w14:paraId="746F9146" w14:textId="330ACCA6" w:rsidR="00A47DE7" w:rsidRPr="006F710E" w:rsidRDefault="00A47DE7" w:rsidP="00561690">
      <w:pPr>
        <w:pStyle w:val="Titre2"/>
        <w:numPr>
          <w:ilvl w:val="0"/>
          <w:numId w:val="22"/>
        </w:numPr>
      </w:pPr>
      <w:bookmarkStart w:id="30" w:name="_Toc110928397"/>
      <w:bookmarkStart w:id="31" w:name="_Toc111053764"/>
      <w:r w:rsidRPr="006F710E">
        <w:t>Situat</w:t>
      </w:r>
      <w:r w:rsidR="00CD579A" w:rsidRPr="006F710E">
        <w:t>i</w:t>
      </w:r>
      <w:r w:rsidRPr="006F710E">
        <w:t>on</w:t>
      </w:r>
      <w:bookmarkEnd w:id="30"/>
      <w:bookmarkEnd w:id="31"/>
      <w:r w:rsidRPr="006F710E">
        <w:t xml:space="preserve"> </w:t>
      </w:r>
    </w:p>
    <w:p w14:paraId="752884BC" w14:textId="7D2EADF8" w:rsidR="006F710E" w:rsidRDefault="00806FFB" w:rsidP="00561690">
      <w:r>
        <w:lastRenderedPageBreak/>
        <w:t xml:space="preserve">En général les litiges prennent forme au moment de la réalisation des travaux ou après. </w:t>
      </w:r>
      <w:r w:rsidR="006100BB">
        <w:t>En effet, l</w:t>
      </w:r>
      <w:r w:rsidR="006F710E">
        <w:t>’action humanitaire apporte soit un embelli</w:t>
      </w:r>
      <w:r w:rsidR="0022346C">
        <w:t>,</w:t>
      </w:r>
      <w:r w:rsidR="006F710E">
        <w:t xml:space="preserve"> </w:t>
      </w:r>
      <w:r w:rsidR="0022346C">
        <w:t>soit</w:t>
      </w:r>
      <w:r w:rsidR="006F710E">
        <w:t xml:space="preserve"> une valeur ajouté</w:t>
      </w:r>
      <w:r w:rsidR="00930179">
        <w:t>e</w:t>
      </w:r>
      <w:r w:rsidR="006F710E">
        <w:t xml:space="preserve"> au bien immobilier. </w:t>
      </w:r>
      <w:r w:rsidR="0022346C">
        <w:t>Dès lors</w:t>
      </w:r>
      <w:r w:rsidR="006F710E">
        <w:t xml:space="preserve">, </w:t>
      </w:r>
      <w:r w:rsidR="00561690">
        <w:t>les revendications</w:t>
      </w:r>
      <w:r>
        <w:t xml:space="preserve"> ou compétition</w:t>
      </w:r>
      <w:r w:rsidR="006100BB">
        <w:t>s</w:t>
      </w:r>
      <w:r>
        <w:t xml:space="preserve"> survie</w:t>
      </w:r>
      <w:r w:rsidR="006F710E">
        <w:t xml:space="preserve">nnent au regard de la </w:t>
      </w:r>
      <w:r w:rsidR="00930179">
        <w:t>valeur</w:t>
      </w:r>
      <w:r w:rsidR="006F710E">
        <w:t xml:space="preserve"> actualisée de la maison ou de la parcelle. </w:t>
      </w:r>
    </w:p>
    <w:p w14:paraId="0638209E" w14:textId="2E36257E" w:rsidR="00A47DE7" w:rsidRDefault="00A47DE7" w:rsidP="000A583B">
      <w:pPr>
        <w:pStyle w:val="Titre2"/>
        <w:numPr>
          <w:ilvl w:val="0"/>
          <w:numId w:val="39"/>
        </w:numPr>
      </w:pPr>
      <w:bookmarkStart w:id="32" w:name="_Toc110928398"/>
      <w:bookmarkStart w:id="33" w:name="_Toc111053765"/>
      <w:r>
        <w:t>Risques</w:t>
      </w:r>
      <w:bookmarkEnd w:id="32"/>
      <w:bookmarkEnd w:id="33"/>
      <w:r>
        <w:t xml:space="preserve"> </w:t>
      </w:r>
    </w:p>
    <w:p w14:paraId="70F11513" w14:textId="487EAB9B" w:rsidR="006100BB" w:rsidRDefault="001129B0" w:rsidP="006100BB">
      <w:r>
        <w:t>La délivrance de l’aide en matière d’abri comporte plusieurs</w:t>
      </w:r>
      <w:r w:rsidR="00050ED0">
        <w:t xml:space="preserve"> </w:t>
      </w:r>
      <w:r>
        <w:t>risques</w:t>
      </w:r>
      <w:r w:rsidR="00050ED0">
        <w:t>. Nous allons ci-dessous énumér</w:t>
      </w:r>
      <w:r w:rsidR="0022346C">
        <w:t>er</w:t>
      </w:r>
      <w:r w:rsidR="00050ED0">
        <w:t xml:space="preserve"> ceux qui sont les plus </w:t>
      </w:r>
      <w:r w:rsidR="00526972">
        <w:t>susceptibles</w:t>
      </w:r>
      <w:r w:rsidR="0022346C">
        <w:t xml:space="preserve"> de survenir,</w:t>
      </w:r>
      <w:r w:rsidR="00050ED0">
        <w:t xml:space="preserve"> En l’occurrence, la mauvaise identification </w:t>
      </w:r>
      <w:r w:rsidR="00810571">
        <w:t xml:space="preserve">des bénéficiaires, le renforcement de l’occupation </w:t>
      </w:r>
      <w:r>
        <w:t>secondaire, les</w:t>
      </w:r>
      <w:r w:rsidR="00810571">
        <w:t xml:space="preserve"> risques de conflits</w:t>
      </w:r>
      <w:r w:rsidR="00526972">
        <w:t xml:space="preserve"> </w:t>
      </w:r>
      <w:r w:rsidR="00167749">
        <w:t xml:space="preserve">et les risques </w:t>
      </w:r>
      <w:r w:rsidR="00526972">
        <w:t>d’évictions</w:t>
      </w:r>
      <w:r w:rsidR="00167749">
        <w:t xml:space="preserve"> forcé</w:t>
      </w:r>
      <w:r w:rsidR="0022346C">
        <w:t>e</w:t>
      </w:r>
      <w:r w:rsidR="00167749">
        <w:t>s.</w:t>
      </w:r>
      <w:r w:rsidR="00526972">
        <w:t xml:space="preserve"> </w:t>
      </w:r>
    </w:p>
    <w:p w14:paraId="1A32DF26" w14:textId="058259EA" w:rsidR="00A47DE7" w:rsidRPr="000A583B" w:rsidRDefault="00A47DE7" w:rsidP="005E3B7D">
      <w:pPr>
        <w:pStyle w:val="Titre5"/>
      </w:pPr>
      <w:r w:rsidRPr="000A583B">
        <w:t xml:space="preserve">Mauvaise identification du bénéficiaire </w:t>
      </w:r>
    </w:p>
    <w:p w14:paraId="605F8650" w14:textId="3E8A2C8E" w:rsidR="001129B0" w:rsidRDefault="00762BEF" w:rsidP="000A583B">
      <w:r>
        <w:t xml:space="preserve">La mauvaise identification du bénéficiaire </w:t>
      </w:r>
      <w:r w:rsidR="000A583B">
        <w:t xml:space="preserve">fait référence au </w:t>
      </w:r>
      <w:r w:rsidR="00451D08">
        <w:t xml:space="preserve">fait que </w:t>
      </w:r>
      <w:r w:rsidR="002A7A0F">
        <w:t>l</w:t>
      </w:r>
      <w:r w:rsidR="00221F66" w:rsidRPr="00F1169A">
        <w:t xml:space="preserve">a cible identifiée </w:t>
      </w:r>
      <w:r w:rsidR="00ED24AF">
        <w:t xml:space="preserve">pour l’aide en abri, </w:t>
      </w:r>
      <w:r w:rsidR="00221F66" w:rsidRPr="00F1169A">
        <w:t>ne répond</w:t>
      </w:r>
      <w:r w:rsidR="006C42A2">
        <w:t>e</w:t>
      </w:r>
      <w:r w:rsidR="00221F66" w:rsidRPr="00F1169A">
        <w:t xml:space="preserve"> pas aux critères de vulnérabilité</w:t>
      </w:r>
      <w:r w:rsidR="006C037F">
        <w:t xml:space="preserve"> définis</w:t>
      </w:r>
      <w:r w:rsidR="00221F66" w:rsidRPr="00F1169A">
        <w:t xml:space="preserve"> par les acteurs</w:t>
      </w:r>
      <w:r w:rsidR="00451D08">
        <w:t xml:space="preserve"> humanitaires</w:t>
      </w:r>
      <w:r w:rsidR="008D7B79">
        <w:t>.</w:t>
      </w:r>
      <w:r w:rsidR="00221F66" w:rsidRPr="00F1169A">
        <w:t xml:space="preserve"> </w:t>
      </w:r>
      <w:r w:rsidR="000A583B">
        <w:t xml:space="preserve">Ce pseudo bénéficiaire </w:t>
      </w:r>
      <w:r w:rsidR="009A29A7">
        <w:t xml:space="preserve">se serait </w:t>
      </w:r>
      <w:r w:rsidR="000A583B">
        <w:t>assimilé</w:t>
      </w:r>
      <w:r w:rsidR="009A29A7">
        <w:t xml:space="preserve"> à une personne dans le besoin afin de </w:t>
      </w:r>
      <w:r w:rsidR="006C037F">
        <w:t xml:space="preserve">tromper </w:t>
      </w:r>
      <w:r w:rsidR="001129B0">
        <w:t>les acteurs humanitaires</w:t>
      </w:r>
      <w:r w:rsidR="006C037F">
        <w:t xml:space="preserve"> et </w:t>
      </w:r>
      <w:r w:rsidR="009A29A7">
        <w:t>détourner l’assistance prévue pour l</w:t>
      </w:r>
      <w:r w:rsidR="008A4A90">
        <w:t>e véritable bénéficiaire</w:t>
      </w:r>
      <w:r w:rsidR="00F92346">
        <w:t xml:space="preserve"> (</w:t>
      </w:r>
      <w:r w:rsidR="00A90762">
        <w:t xml:space="preserve">personne ou ménage </w:t>
      </w:r>
      <w:r w:rsidR="0095754F">
        <w:t>affectée par la catastrophe naturelle</w:t>
      </w:r>
      <w:r w:rsidR="00F92346">
        <w:t>)</w:t>
      </w:r>
      <w:r w:rsidR="00A90762">
        <w:t>.</w:t>
      </w:r>
    </w:p>
    <w:p w14:paraId="6369D2D8" w14:textId="156545FB" w:rsidR="003D1917" w:rsidRPr="000A583B" w:rsidRDefault="00A47DE7" w:rsidP="005E3B7D">
      <w:pPr>
        <w:pStyle w:val="Titre5"/>
      </w:pPr>
      <w:r w:rsidRPr="000A583B">
        <w:t xml:space="preserve">Renforcement de l’occupation secondaire </w:t>
      </w:r>
    </w:p>
    <w:p w14:paraId="1DFCB20E" w14:textId="5B93195E" w:rsidR="000A583B" w:rsidRPr="000A583B" w:rsidRDefault="003D1917" w:rsidP="000A583B">
      <w:r>
        <w:t xml:space="preserve">Le constat d’occupation d’une personne dans une maison, ne devrait </w:t>
      </w:r>
      <w:r w:rsidR="00730E31">
        <w:t>pas être considér</w:t>
      </w:r>
      <w:r w:rsidR="0022346C">
        <w:t>é</w:t>
      </w:r>
      <w:r w:rsidR="00730E31">
        <w:t xml:space="preserve"> </w:t>
      </w:r>
      <w:r w:rsidR="0022346C">
        <w:t xml:space="preserve">de fait </w:t>
      </w:r>
      <w:r w:rsidR="00730E31">
        <w:t>comme une preuve de propriété</w:t>
      </w:r>
      <w:r w:rsidR="0022346C">
        <w:t>.</w:t>
      </w:r>
      <w:r w:rsidR="00730E31">
        <w:t xml:space="preserve"> </w:t>
      </w:r>
      <w:r w:rsidR="00221F66" w:rsidRPr="00F1169A">
        <w:t xml:space="preserve">Le risque </w:t>
      </w:r>
      <w:r w:rsidR="001421FC" w:rsidRPr="00F1169A">
        <w:t>réside</w:t>
      </w:r>
      <w:r w:rsidR="00221F66" w:rsidRPr="00F1169A">
        <w:t xml:space="preserve"> alors dans le fait que ce </w:t>
      </w:r>
      <w:r w:rsidR="001421FC" w:rsidRPr="00F1169A">
        <w:t>bénéficiaire</w:t>
      </w:r>
      <w:r w:rsidR="00221F66" w:rsidRPr="00F1169A">
        <w:t xml:space="preserve"> pourrait </w:t>
      </w:r>
      <w:r w:rsidR="000A583B" w:rsidRPr="00F1169A">
        <w:t>estimer</w:t>
      </w:r>
      <w:r w:rsidR="001421FC" w:rsidRPr="00F1169A">
        <w:t xml:space="preserve"> qu’il a des droits sur </w:t>
      </w:r>
      <w:r w:rsidR="0022346C" w:rsidRPr="00F1169A">
        <w:t>la maison</w:t>
      </w:r>
      <w:r w:rsidR="0022346C">
        <w:t>,</w:t>
      </w:r>
      <w:r w:rsidR="0022346C" w:rsidRPr="00F1169A">
        <w:t xml:space="preserve"> vu</w:t>
      </w:r>
      <w:r w:rsidR="001421FC" w:rsidRPr="00F1169A">
        <w:t xml:space="preserve"> que sa présence </w:t>
      </w:r>
      <w:r w:rsidR="0022346C">
        <w:t>a</w:t>
      </w:r>
      <w:r w:rsidR="001421FC" w:rsidRPr="00F1169A">
        <w:t xml:space="preserve"> motivé l’aide humanitaire. Cette opposition d’intérêt</w:t>
      </w:r>
      <w:r w:rsidR="0022346C">
        <w:t>s</w:t>
      </w:r>
      <w:r w:rsidR="001421FC" w:rsidRPr="00F1169A">
        <w:t xml:space="preserve"> conduirait à renforcer l’occupation secondaire. Par ailleurs</w:t>
      </w:r>
      <w:r w:rsidR="0022346C">
        <w:t>,</w:t>
      </w:r>
      <w:r w:rsidR="001421FC" w:rsidRPr="00F1169A">
        <w:t xml:space="preserve"> l</w:t>
      </w:r>
      <w:r w:rsidR="0022346C">
        <w:t xml:space="preserve">’occupation </w:t>
      </w:r>
      <w:r w:rsidR="001421FC" w:rsidRPr="00F1169A">
        <w:t xml:space="preserve">de la maison </w:t>
      </w:r>
      <w:r w:rsidR="0022346C">
        <w:t xml:space="preserve">sera affectée </w:t>
      </w:r>
      <w:r w:rsidR="001421FC" w:rsidRPr="00F1169A">
        <w:t xml:space="preserve">troubles de jouissance ou </w:t>
      </w:r>
      <w:r w:rsidR="0022346C">
        <w:t>d’</w:t>
      </w:r>
      <w:r w:rsidR="001421FC" w:rsidRPr="00F1169A">
        <w:t>une éviction partielle ou total</w:t>
      </w:r>
      <w:r w:rsidR="0022346C">
        <w:t>e</w:t>
      </w:r>
      <w:r w:rsidR="001421FC" w:rsidRPr="00F1169A">
        <w:t xml:space="preserve"> au regard de la réclamation du vrai propriétaire</w:t>
      </w:r>
      <w:r w:rsidR="000A583B">
        <w:t>.</w:t>
      </w:r>
      <w:r w:rsidR="001421FC" w:rsidRPr="00F1169A">
        <w:t xml:space="preserve"> </w:t>
      </w:r>
    </w:p>
    <w:p w14:paraId="55490E2D" w14:textId="602C0B68" w:rsidR="0042734C" w:rsidRPr="000A583B" w:rsidRDefault="00A47DE7" w:rsidP="005E3B7D">
      <w:pPr>
        <w:pStyle w:val="Titre5"/>
      </w:pPr>
      <w:r w:rsidRPr="000A583B">
        <w:t>Risques d’éviction</w:t>
      </w:r>
      <w:r w:rsidR="0022346C">
        <w:t>s</w:t>
      </w:r>
      <w:r w:rsidRPr="000A583B">
        <w:t xml:space="preserve">. </w:t>
      </w:r>
    </w:p>
    <w:p w14:paraId="4549F371" w14:textId="2A81A4E4" w:rsidR="001129B0" w:rsidRPr="000A583B" w:rsidRDefault="00F1169A" w:rsidP="000A583B">
      <w:r w:rsidRPr="000A583B">
        <w:t>Le</w:t>
      </w:r>
      <w:r w:rsidR="0022346C">
        <w:t>s</w:t>
      </w:r>
      <w:r w:rsidRPr="000A583B">
        <w:t xml:space="preserve"> risque</w:t>
      </w:r>
      <w:r w:rsidR="0022346C">
        <w:t>s</w:t>
      </w:r>
      <w:r w:rsidRPr="000A583B">
        <w:t xml:space="preserve"> d’</w:t>
      </w:r>
      <w:r w:rsidR="00C77B81" w:rsidRPr="000A583B">
        <w:t xml:space="preserve">éviction </w:t>
      </w:r>
      <w:r w:rsidR="0022346C">
        <w:t xml:space="preserve">sont les conséquences des </w:t>
      </w:r>
      <w:r w:rsidR="00C77B81" w:rsidRPr="000A583B">
        <w:t>trouble</w:t>
      </w:r>
      <w:r w:rsidR="001129B0">
        <w:t>s</w:t>
      </w:r>
      <w:r w:rsidR="00C77B81" w:rsidRPr="000A583B">
        <w:t xml:space="preserve"> de </w:t>
      </w:r>
      <w:r w:rsidR="001129B0" w:rsidRPr="001129B0">
        <w:t>jouissance</w:t>
      </w:r>
      <w:r w:rsidR="0022346C">
        <w:t xml:space="preserve"> qui surviennent lorsque les garanties de sécurité de tenure ne sont pas suffisantes. </w:t>
      </w:r>
      <w:r w:rsidR="001129B0">
        <w:t xml:space="preserve"> </w:t>
      </w:r>
      <w:r w:rsidR="00C77B81" w:rsidRPr="000A583B">
        <w:t xml:space="preserve">Ainsi la personne assistée se retrouverait dans l’impossibilité d’user du bien. Cette situation </w:t>
      </w:r>
      <w:r w:rsidR="006343FD" w:rsidRPr="000A583B">
        <w:t>aggravera</w:t>
      </w:r>
      <w:r w:rsidR="00C77B81" w:rsidRPr="000A583B">
        <w:t xml:space="preserve"> la vulnérabilité du bénéficiaire qui se retrouve </w:t>
      </w:r>
      <w:r w:rsidR="006343FD" w:rsidRPr="000A583B">
        <w:t>démuni</w:t>
      </w:r>
      <w:r w:rsidR="00C77B81" w:rsidRPr="000A583B">
        <w:t xml:space="preserve"> après avoir investi des efforts </w:t>
      </w:r>
      <w:r w:rsidR="006343FD" w:rsidRPr="000A583B">
        <w:t>d’acquisition du bien.</w:t>
      </w:r>
    </w:p>
    <w:p w14:paraId="5D49F027" w14:textId="0AB1ADF1" w:rsidR="00EA0F37" w:rsidRPr="000A583B" w:rsidRDefault="00EA0F37" w:rsidP="005E3B7D">
      <w:pPr>
        <w:pStyle w:val="Titre5"/>
      </w:pPr>
      <w:r w:rsidRPr="000A583B">
        <w:t xml:space="preserve">Risque de </w:t>
      </w:r>
      <w:r w:rsidR="00856C7D" w:rsidRPr="000A583B">
        <w:t>détournement</w:t>
      </w:r>
      <w:r w:rsidRPr="000A583B">
        <w:t xml:space="preserve"> de l’aide</w:t>
      </w:r>
    </w:p>
    <w:p w14:paraId="056F9CB3" w14:textId="4A9F8855" w:rsidR="000A583B" w:rsidRPr="000A583B" w:rsidRDefault="000A583B" w:rsidP="000A583B">
      <w:r w:rsidRPr="000A583B">
        <w:t>L’aide humanitaire attribué</w:t>
      </w:r>
      <w:r w:rsidR="0022346C">
        <w:t>e</w:t>
      </w:r>
      <w:r w:rsidRPr="000A583B">
        <w:t xml:space="preserve"> aux bénéficiaires, ne répondant pas aux critères de vulnérabilités, est une </w:t>
      </w:r>
      <w:r w:rsidR="006343FD" w:rsidRPr="000A583B">
        <w:t>perte</w:t>
      </w:r>
      <w:r w:rsidRPr="000A583B">
        <w:t xml:space="preserve"> de ressources à</w:t>
      </w:r>
      <w:r w:rsidR="006343FD" w:rsidRPr="000A583B">
        <w:t xml:space="preserve"> la fois pour l</w:t>
      </w:r>
      <w:r w:rsidRPr="000A583B">
        <w:t xml:space="preserve">es </w:t>
      </w:r>
      <w:r w:rsidR="006343FD" w:rsidRPr="000A583B">
        <w:t>acteur</w:t>
      </w:r>
      <w:r w:rsidRPr="000A583B">
        <w:t>s</w:t>
      </w:r>
      <w:r w:rsidR="006343FD" w:rsidRPr="000A583B">
        <w:t xml:space="preserve"> </w:t>
      </w:r>
      <w:r w:rsidRPr="000A583B">
        <w:t>humanitaires, pour la communauté et</w:t>
      </w:r>
      <w:r w:rsidR="006343FD" w:rsidRPr="000A583B">
        <w:t xml:space="preserve"> pour le donateur. L</w:t>
      </w:r>
      <w:r w:rsidRPr="000A583B">
        <w:t>a personne</w:t>
      </w:r>
      <w:r w:rsidR="006343FD" w:rsidRPr="000A583B">
        <w:t xml:space="preserve"> qui usurpe d’un profil </w:t>
      </w:r>
      <w:r w:rsidRPr="000A583B">
        <w:t xml:space="preserve">de bénéficiaire détourne ainsi les biens destinés aux personnes vulnérables </w:t>
      </w:r>
    </w:p>
    <w:p w14:paraId="5D6AB7E3" w14:textId="25DB3820" w:rsidR="006343FD" w:rsidRDefault="006343FD" w:rsidP="006343FD">
      <w:pPr>
        <w:pStyle w:val="Paragraphedeliste"/>
        <w:ind w:left="1068"/>
      </w:pPr>
    </w:p>
    <w:p w14:paraId="0A674957" w14:textId="653E05FC" w:rsidR="00806FFB" w:rsidRDefault="00806FFB" w:rsidP="000A583B">
      <w:pPr>
        <w:pStyle w:val="Titre2"/>
        <w:numPr>
          <w:ilvl w:val="0"/>
          <w:numId w:val="39"/>
        </w:numPr>
      </w:pPr>
      <w:bookmarkStart w:id="34" w:name="_Toc111012457"/>
      <w:bookmarkStart w:id="35" w:name="_Toc110928399"/>
      <w:bookmarkStart w:id="36" w:name="_Toc111053766"/>
      <w:bookmarkEnd w:id="34"/>
      <w:r>
        <w:lastRenderedPageBreak/>
        <w:t>Mesure</w:t>
      </w:r>
      <w:r w:rsidR="0022346C">
        <w:t>S</w:t>
      </w:r>
      <w:r>
        <w:t xml:space="preserve"> de mitigation ou de prévention :</w:t>
      </w:r>
      <w:bookmarkEnd w:id="35"/>
      <w:bookmarkEnd w:id="36"/>
      <w:r>
        <w:t xml:space="preserve"> </w:t>
      </w:r>
    </w:p>
    <w:p w14:paraId="19C894BA" w14:textId="0E989FDE" w:rsidR="00A47DE7" w:rsidRDefault="00A47DE7" w:rsidP="00561690">
      <w:pPr>
        <w:pStyle w:val="Paragraphedeliste"/>
        <w:numPr>
          <w:ilvl w:val="0"/>
          <w:numId w:val="7"/>
        </w:numPr>
      </w:pPr>
      <w:r>
        <w:t xml:space="preserve">S’assurer d’avoir </w:t>
      </w:r>
      <w:r w:rsidR="00CD579A">
        <w:t>procédé</w:t>
      </w:r>
      <w:r w:rsidR="00930179">
        <w:t xml:space="preserve"> à </w:t>
      </w:r>
      <w:r>
        <w:t xml:space="preserve">la </w:t>
      </w:r>
      <w:r w:rsidR="00CD579A">
        <w:t>vérification</w:t>
      </w:r>
      <w:r>
        <w:t xml:space="preserve"> de la tenure foncière</w:t>
      </w:r>
      <w:r w:rsidR="000A583B">
        <w:t>,</w:t>
      </w:r>
      <w:r>
        <w:t xml:space="preserve"> </w:t>
      </w:r>
    </w:p>
    <w:p w14:paraId="7A513093" w14:textId="17787DF9" w:rsidR="00806FFB" w:rsidRPr="00806FFB" w:rsidRDefault="00806FFB" w:rsidP="00561690">
      <w:pPr>
        <w:pStyle w:val="Paragraphedeliste"/>
        <w:numPr>
          <w:ilvl w:val="0"/>
          <w:numId w:val="7"/>
        </w:numPr>
      </w:pPr>
      <w:r w:rsidRPr="00806FFB">
        <w:t>S’assurer qu’une autorité locale /administrative (maire) a</w:t>
      </w:r>
      <w:r w:rsidR="00930179">
        <w:t>it</w:t>
      </w:r>
      <w:r w:rsidRPr="00806FFB">
        <w:t xml:space="preserve"> signé les outils de validation communautaire</w:t>
      </w:r>
      <w:r w:rsidR="000A583B">
        <w:t>,</w:t>
      </w:r>
      <w:r w:rsidRPr="00806FFB">
        <w:t xml:space="preserve"> </w:t>
      </w:r>
    </w:p>
    <w:p w14:paraId="7792480D" w14:textId="3BC99BB7" w:rsidR="00601CE4" w:rsidRDefault="00806FFB" w:rsidP="00561690">
      <w:pPr>
        <w:pStyle w:val="Paragraphedeliste"/>
        <w:numPr>
          <w:ilvl w:val="0"/>
          <w:numId w:val="7"/>
        </w:numPr>
      </w:pPr>
      <w:r w:rsidRPr="00806FFB">
        <w:t xml:space="preserve">Mettre en place un </w:t>
      </w:r>
      <w:r w:rsidR="00601CE4" w:rsidRPr="00806FFB">
        <w:t xml:space="preserve">mécanisme </w:t>
      </w:r>
      <w:r w:rsidR="00601CE4">
        <w:t>de gestion de conflits ou de gestion des réclamations</w:t>
      </w:r>
      <w:r w:rsidR="000A583B">
        <w:t>,</w:t>
      </w:r>
    </w:p>
    <w:p w14:paraId="11195F17" w14:textId="5A472DAF" w:rsidR="00601CE4" w:rsidRDefault="00601CE4" w:rsidP="00561690">
      <w:pPr>
        <w:pStyle w:val="Paragraphedeliste"/>
        <w:numPr>
          <w:ilvl w:val="0"/>
          <w:numId w:val="7"/>
        </w:numPr>
      </w:pPr>
      <w:r>
        <w:t>Former les staffs aux LTP</w:t>
      </w:r>
      <w:r w:rsidR="006100BB">
        <w:t xml:space="preserve"> et</w:t>
      </w:r>
      <w:r>
        <w:t xml:space="preserve"> à la prévention</w:t>
      </w:r>
      <w:r w:rsidR="006100BB">
        <w:t>/ gestion</w:t>
      </w:r>
      <w:r>
        <w:t xml:space="preserve"> des conflits</w:t>
      </w:r>
      <w:r w:rsidR="000A583B">
        <w:t>,</w:t>
      </w:r>
      <w:r>
        <w:t xml:space="preserve"> </w:t>
      </w:r>
    </w:p>
    <w:p w14:paraId="0D33E72E" w14:textId="15BF8FB0" w:rsidR="00037849" w:rsidRPr="006F710E" w:rsidRDefault="00601CE4" w:rsidP="00561690">
      <w:pPr>
        <w:pStyle w:val="Paragraphedeliste"/>
        <w:numPr>
          <w:ilvl w:val="0"/>
          <w:numId w:val="7"/>
        </w:numPr>
      </w:pPr>
      <w:r>
        <w:t>Avoir une base de données et un</w:t>
      </w:r>
      <w:r w:rsidR="00583081">
        <w:t xml:space="preserve"> </w:t>
      </w:r>
      <w:r>
        <w:t>archiv</w:t>
      </w:r>
      <w:r w:rsidR="00583081">
        <w:t xml:space="preserve">age </w:t>
      </w:r>
      <w:r w:rsidR="006100BB">
        <w:t xml:space="preserve">des </w:t>
      </w:r>
      <w:r w:rsidR="00583081">
        <w:t>documents de tenure foncière</w:t>
      </w:r>
      <w:r w:rsidR="000A583B">
        <w:t>.</w:t>
      </w:r>
    </w:p>
    <w:p w14:paraId="51BD2D44" w14:textId="365F9ACC" w:rsidR="006F710E" w:rsidRPr="00A46D5E" w:rsidRDefault="006F710E" w:rsidP="000A583B">
      <w:pPr>
        <w:pStyle w:val="Titre1"/>
        <w:shd w:val="clear" w:color="auto" w:fill="D55816" w:themeFill="accent2"/>
      </w:pPr>
      <w:bookmarkStart w:id="37" w:name="_Toc110928400"/>
      <w:bookmarkStart w:id="38" w:name="_Toc111053767"/>
      <w:r w:rsidRPr="00A46D5E">
        <w:t>RISQUE RESIDUEL</w:t>
      </w:r>
      <w:bookmarkEnd w:id="37"/>
      <w:bookmarkEnd w:id="38"/>
      <w:r w:rsidRPr="00A46D5E">
        <w:t xml:space="preserve"> </w:t>
      </w:r>
    </w:p>
    <w:p w14:paraId="3D47142A" w14:textId="7DB7F8A2" w:rsidR="006D513E" w:rsidRDefault="006F710E" w:rsidP="00561690">
      <w:r>
        <w:t xml:space="preserve">Il est souhaité d’obtenir un </w:t>
      </w:r>
      <w:r w:rsidR="006100BB">
        <w:t>niveau de « </w:t>
      </w:r>
      <w:r>
        <w:t xml:space="preserve">risque </w:t>
      </w:r>
      <w:r w:rsidR="00930179">
        <w:t>zéro</w:t>
      </w:r>
      <w:r w:rsidR="006100BB">
        <w:t xml:space="preserve"> » avant de délivrer les services d’aide. </w:t>
      </w:r>
      <w:r>
        <w:t xml:space="preserve"> </w:t>
      </w:r>
      <w:r w:rsidR="001129B0">
        <w:t>Cependant</w:t>
      </w:r>
      <w:r>
        <w:t xml:space="preserve"> cela reste une ambition pas toujours réaliste. Il faille alors intégrer la gestion du risque résiduel. </w:t>
      </w:r>
      <w:r w:rsidRPr="006F710E">
        <w:t xml:space="preserve">Le risque résiduel est la situation de tenure </w:t>
      </w:r>
      <w:r>
        <w:t xml:space="preserve">qui </w:t>
      </w:r>
      <w:r w:rsidR="00930179">
        <w:t>résiste</w:t>
      </w:r>
      <w:r>
        <w:t xml:space="preserve"> à l’</w:t>
      </w:r>
      <w:r w:rsidRPr="006F710E">
        <w:t xml:space="preserve">application des mesures de prévention ou de mitigation. C’est le niveau de risque qui subsiste après que les actions recommandées </w:t>
      </w:r>
      <w:r w:rsidR="0022346C">
        <w:t>ont</w:t>
      </w:r>
      <w:r w:rsidRPr="006F710E">
        <w:t xml:space="preserve"> été prises. Si </w:t>
      </w:r>
      <w:r w:rsidR="0022346C">
        <w:t>le</w:t>
      </w:r>
      <w:r w:rsidRPr="006F710E">
        <w:t xml:space="preserve"> niveau </w:t>
      </w:r>
      <w:r w:rsidR="0022346C">
        <w:t xml:space="preserve">résiduel </w:t>
      </w:r>
      <w:r w:rsidR="00930179">
        <w:t xml:space="preserve">a un faible indice, </w:t>
      </w:r>
      <w:r w:rsidRPr="006F710E">
        <w:t>alors</w:t>
      </w:r>
      <w:r w:rsidR="00930179">
        <w:t xml:space="preserve"> </w:t>
      </w:r>
      <w:r w:rsidRPr="006F710E">
        <w:t xml:space="preserve">les acteurs peuvent </w:t>
      </w:r>
      <w:r w:rsidR="00930179">
        <w:t>délivrer</w:t>
      </w:r>
      <w:r w:rsidRPr="006F710E">
        <w:t xml:space="preserve"> l’assistance</w:t>
      </w:r>
      <w:r w:rsidR="006100BB">
        <w:t xml:space="preserve"> (</w:t>
      </w:r>
      <w:r w:rsidR="001C73F1">
        <w:t>cf.</w:t>
      </w:r>
      <w:r w:rsidR="006100BB">
        <w:t xml:space="preserve"> matrice des risques LTP)</w:t>
      </w:r>
      <w:r w:rsidRPr="006F710E">
        <w:t xml:space="preserve">. </w:t>
      </w:r>
    </w:p>
    <w:p w14:paraId="18F897D0" w14:textId="0F091AC9" w:rsidR="0077430B" w:rsidRDefault="00190D40" w:rsidP="00561690">
      <w:pPr>
        <w:pStyle w:val="Titre1"/>
        <w:divId w:val="1921014188"/>
      </w:pPr>
      <w:bookmarkStart w:id="39" w:name="_Toc110928401"/>
      <w:bookmarkStart w:id="40" w:name="_Toc111053768"/>
      <w:r>
        <w:t>CONCLUSION</w:t>
      </w:r>
      <w:bookmarkEnd w:id="39"/>
      <w:bookmarkEnd w:id="40"/>
      <w:r>
        <w:t xml:space="preserve"> </w:t>
      </w:r>
    </w:p>
    <w:p w14:paraId="0DC3822F" w14:textId="29E37B89" w:rsidR="00930179" w:rsidRPr="0022346C" w:rsidRDefault="00190D40" w:rsidP="00561690">
      <w:pPr>
        <w:divId w:val="1921014188"/>
      </w:pPr>
      <w:r w:rsidRPr="00930179">
        <w:t xml:space="preserve">Toute </w:t>
      </w:r>
      <w:r w:rsidRPr="0022346C">
        <w:t xml:space="preserve">action de reconstruction </w:t>
      </w:r>
      <w:r w:rsidR="006F710E" w:rsidRPr="0022346C">
        <w:t>devrait ê</w:t>
      </w:r>
      <w:r w:rsidRPr="0022346C">
        <w:t>tre accompagné</w:t>
      </w:r>
      <w:r w:rsidR="006F710E" w:rsidRPr="0022346C">
        <w:t>e</w:t>
      </w:r>
      <w:r w:rsidRPr="0022346C">
        <w:t xml:space="preserve"> de </w:t>
      </w:r>
      <w:r w:rsidR="006F710E" w:rsidRPr="0022346C">
        <w:t>précaution</w:t>
      </w:r>
      <w:r w:rsidR="00930179" w:rsidRPr="0022346C">
        <w:t>s</w:t>
      </w:r>
      <w:r w:rsidR="006F710E" w:rsidRPr="0022346C">
        <w:t xml:space="preserve"> nécessaire</w:t>
      </w:r>
      <w:r w:rsidR="00930179" w:rsidRPr="0022346C">
        <w:t>s</w:t>
      </w:r>
      <w:r w:rsidRPr="0022346C">
        <w:t xml:space="preserve"> à la </w:t>
      </w:r>
      <w:r w:rsidR="006F710E" w:rsidRPr="0022346C">
        <w:t>garantie</w:t>
      </w:r>
      <w:r w:rsidRPr="0022346C">
        <w:t xml:space="preserve"> de la </w:t>
      </w:r>
      <w:r w:rsidR="006F710E" w:rsidRPr="0022346C">
        <w:t>sécurité</w:t>
      </w:r>
      <w:r w:rsidRPr="0022346C">
        <w:t xml:space="preserve"> de tenure</w:t>
      </w:r>
      <w:r w:rsidR="006F710E" w:rsidRPr="0022346C">
        <w:t xml:space="preserve"> et au respect du principe de ne pas nuire</w:t>
      </w:r>
      <w:r w:rsidRPr="0022346C">
        <w:t xml:space="preserve">. </w:t>
      </w:r>
      <w:r w:rsidR="006F710E" w:rsidRPr="0022346C">
        <w:t xml:space="preserve">Ainsi, elle répondrait plus efficacement aux besoins de protection des personnes </w:t>
      </w:r>
      <w:r w:rsidR="001C73F1" w:rsidRPr="0022346C">
        <w:t>(hommes, femmes, fille</w:t>
      </w:r>
      <w:r w:rsidR="0022346C">
        <w:t>s</w:t>
      </w:r>
      <w:r w:rsidR="001C73F1" w:rsidRPr="0022346C">
        <w:t xml:space="preserve"> et garçons) </w:t>
      </w:r>
      <w:r w:rsidR="006F710E" w:rsidRPr="0022346C">
        <w:t xml:space="preserve">affectées par les désastres dans le Grand Sud. </w:t>
      </w:r>
    </w:p>
    <w:p w14:paraId="5C8A97CB" w14:textId="2350302B" w:rsidR="006F710E" w:rsidRPr="00930179" w:rsidRDefault="006F710E" w:rsidP="00561690">
      <w:pPr>
        <w:divId w:val="1921014188"/>
      </w:pPr>
      <w:r w:rsidRPr="0022346C">
        <w:t xml:space="preserve">Cette note d’orientation </w:t>
      </w:r>
      <w:r w:rsidR="001C73F1" w:rsidRPr="0022346C">
        <w:t>se veut</w:t>
      </w:r>
      <w:r w:rsidRPr="0022346C">
        <w:t xml:space="preserve"> </w:t>
      </w:r>
      <w:r w:rsidR="00930179" w:rsidRPr="0022346C">
        <w:t xml:space="preserve">un outil </w:t>
      </w:r>
      <w:r w:rsidRPr="0022346C">
        <w:t xml:space="preserve">dynamique </w:t>
      </w:r>
      <w:r w:rsidR="001C73F1" w:rsidRPr="0022346C">
        <w:t xml:space="preserve">à </w:t>
      </w:r>
      <w:r w:rsidRPr="0022346C">
        <w:t xml:space="preserve">adapter à chaque contexte tout en respectant les ligne directrices d’identification, de sécurisation et de mitigations de risques d’évictions forcées. Elle s’accompagne des Procédures </w:t>
      </w:r>
      <w:r w:rsidR="00930179" w:rsidRPr="0022346C">
        <w:t>O</w:t>
      </w:r>
      <w:r w:rsidRPr="0022346C">
        <w:t>pérationnelle</w:t>
      </w:r>
      <w:r w:rsidR="0022346C">
        <w:t>s</w:t>
      </w:r>
      <w:r w:rsidRPr="0022346C">
        <w:t xml:space="preserve"> Standard</w:t>
      </w:r>
      <w:r w:rsidR="0022346C">
        <w:t>s</w:t>
      </w:r>
      <w:r w:rsidR="00930179" w:rsidRPr="0022346C">
        <w:t xml:space="preserve"> </w:t>
      </w:r>
      <w:r w:rsidRPr="0022346C">
        <w:t>(SOP</w:t>
      </w:r>
      <w:r w:rsidR="00593C87" w:rsidRPr="0022346C">
        <w:fldChar w:fldCharType="begin"/>
      </w:r>
      <w:r w:rsidR="00593C87" w:rsidRPr="0022346C">
        <w:instrText xml:space="preserve"> XE "SOP:Procédures Opérationnelle Standard" </w:instrText>
      </w:r>
      <w:r w:rsidR="00593C87" w:rsidRPr="0022346C">
        <w:fldChar w:fldCharType="end"/>
      </w:r>
      <w:r w:rsidRPr="0022346C">
        <w:t>) et des outils de sécurité de tenure</w:t>
      </w:r>
      <w:r w:rsidR="001C73F1" w:rsidRPr="0022346C">
        <w:t xml:space="preserve"> (accord </w:t>
      </w:r>
      <w:r w:rsidR="0022346C">
        <w:t>d’</w:t>
      </w:r>
      <w:r w:rsidR="001C73F1" w:rsidRPr="0022346C">
        <w:t xml:space="preserve">hébergement temporaire, formulaire </w:t>
      </w:r>
      <w:r w:rsidR="0022346C">
        <w:t>de l’occupant</w:t>
      </w:r>
      <w:r w:rsidR="001C73F1" w:rsidRPr="0022346C">
        <w:t>) qui</w:t>
      </w:r>
      <w:r w:rsidRPr="0022346C">
        <w:t xml:space="preserve"> montrent quelques étapes importantes de la marche </w:t>
      </w:r>
      <w:r w:rsidR="001C73F1" w:rsidRPr="0022346C">
        <w:t>qui mène au droit à un</w:t>
      </w:r>
      <w:r w:rsidRPr="0022346C">
        <w:t xml:space="preserve"> logement adéquat. Ces actions doivent en tout temps impliquer l’expertise des autorités, qui permettront de maintenir </w:t>
      </w:r>
      <w:r w:rsidR="00ED51B9" w:rsidRPr="0022346C">
        <w:t>l’assistance</w:t>
      </w:r>
      <w:r w:rsidR="00ED51B9">
        <w:t xml:space="preserve"> </w:t>
      </w:r>
      <w:r w:rsidR="00ED51B9" w:rsidRPr="00930179">
        <w:t>dans</w:t>
      </w:r>
      <w:r w:rsidRPr="00930179">
        <w:t xml:space="preserve"> les sillons du cadre légal.  </w:t>
      </w:r>
    </w:p>
    <w:p w14:paraId="7B93BEF7" w14:textId="77777777" w:rsidR="006F710E" w:rsidRPr="006F710E" w:rsidRDefault="006F710E" w:rsidP="00561690">
      <w:pPr>
        <w:divId w:val="1921014188"/>
      </w:pPr>
    </w:p>
    <w:p w14:paraId="6B4F16C7" w14:textId="77777777" w:rsidR="00856C7D" w:rsidRDefault="00856C7D">
      <w:pPr>
        <w:jc w:val="left"/>
        <w:rPr>
          <w:caps/>
          <w:spacing w:val="10"/>
          <w:sz w:val="18"/>
          <w:szCs w:val="18"/>
        </w:rPr>
      </w:pPr>
      <w:r>
        <w:br w:type="page"/>
      </w:r>
    </w:p>
    <w:p w14:paraId="42AC96E2" w14:textId="09EC9C9E" w:rsidR="007C15DF" w:rsidRPr="00856C7D" w:rsidRDefault="00856C7D" w:rsidP="00856C7D">
      <w:pPr>
        <w:pStyle w:val="Titre1"/>
      </w:pPr>
      <w:bookmarkStart w:id="41" w:name="_Toc110928403"/>
      <w:bookmarkStart w:id="42" w:name="_Toc111053769"/>
      <w:r>
        <w:lastRenderedPageBreak/>
        <w:t>INSTITUTIONS CLES</w:t>
      </w:r>
      <w:bookmarkEnd w:id="41"/>
      <w:r>
        <w:t xml:space="preserve"> </w:t>
      </w:r>
      <w:r w:rsidR="000A583B">
        <w:t>ET LEURS RÔLES</w:t>
      </w:r>
      <w:bookmarkEnd w:id="42"/>
    </w:p>
    <w:sectPr w:rsidR="007C15DF" w:rsidRPr="00856C7D" w:rsidSect="0022346C">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E4C5" w14:textId="77777777" w:rsidR="00497D3E" w:rsidRDefault="00497D3E" w:rsidP="00561690">
      <w:r>
        <w:separator/>
      </w:r>
    </w:p>
  </w:endnote>
  <w:endnote w:type="continuationSeparator" w:id="0">
    <w:p w14:paraId="5F9478E3" w14:textId="77777777" w:rsidR="00497D3E" w:rsidRDefault="00497D3E" w:rsidP="00561690">
      <w:r>
        <w:continuationSeparator/>
      </w:r>
    </w:p>
  </w:endnote>
  <w:endnote w:id="1">
    <w:p w14:paraId="351FE54E" w14:textId="56549E03" w:rsidR="001C63BE" w:rsidRPr="0022346C" w:rsidRDefault="001C63BE" w:rsidP="00856C7D">
      <w:pPr>
        <w:pStyle w:val="Sous-titre"/>
        <w:rPr>
          <w:rStyle w:val="Appeldenotedefin"/>
          <w:vertAlign w:val="baseline"/>
          <w:lang w:val="en-US"/>
        </w:rPr>
      </w:pPr>
      <w:r w:rsidRPr="00856C7D">
        <w:rPr>
          <w:rStyle w:val="Appeldenotedefin"/>
          <w:vertAlign w:val="baseline"/>
        </w:rPr>
        <w:endnoteRef/>
      </w:r>
      <w:r w:rsidRPr="0022346C">
        <w:rPr>
          <w:rStyle w:val="Appeldenotedefin"/>
          <w:vertAlign w:val="baseline"/>
          <w:lang w:val="en-US"/>
        </w:rPr>
        <w:t xml:space="preserve"> </w:t>
      </w:r>
      <w:r w:rsidR="00856C7D" w:rsidRPr="0022346C">
        <w:rPr>
          <w:rStyle w:val="Appeldenotedefin"/>
          <w:vertAlign w:val="baseline"/>
          <w:lang w:val="en-US"/>
        </w:rPr>
        <w:t xml:space="preserve">COUD : </w:t>
      </w:r>
      <w:r w:rsidRPr="0022346C">
        <w:rPr>
          <w:rStyle w:val="Appeldenotedefin"/>
          <w:vertAlign w:val="baseline"/>
          <w:lang w:val="en-US"/>
        </w:rPr>
        <w:t>Centres D’opérations D’urgence</w:t>
      </w:r>
      <w:r w:rsidR="0022346C" w:rsidRPr="0022346C">
        <w:rPr>
          <w:lang w:val="en-US"/>
        </w:rPr>
        <w:t>S</w:t>
      </w:r>
      <w:r w:rsidRPr="0022346C">
        <w:rPr>
          <w:rStyle w:val="Appeldenotedefin"/>
          <w:vertAlign w:val="baseline"/>
          <w:lang w:val="en-US"/>
        </w:rPr>
        <w:t xml:space="preserve"> Départementales</w:t>
      </w:r>
    </w:p>
    <w:p w14:paraId="4F086C1B" w14:textId="04F3E668" w:rsidR="001C63BE" w:rsidRPr="001C63BE" w:rsidRDefault="001C63BE" w:rsidP="001C63BE">
      <w:r w:rsidRPr="001C63BE">
        <w:t xml:space="preserve">En situation d’urgence, les comités </w:t>
      </w:r>
      <w:r w:rsidR="0022346C">
        <w:t xml:space="preserve">de </w:t>
      </w:r>
      <w:r>
        <w:t>G</w:t>
      </w:r>
      <w:r w:rsidRPr="001C63BE">
        <w:t xml:space="preserve">estion de </w:t>
      </w:r>
      <w:r>
        <w:t>R</w:t>
      </w:r>
      <w:r w:rsidRPr="001C63BE">
        <w:t>isque</w:t>
      </w:r>
      <w:r w:rsidR="0022346C">
        <w:t>s</w:t>
      </w:r>
      <w:r w:rsidRPr="001C63BE">
        <w:t xml:space="preserve"> et Désa</w:t>
      </w:r>
      <w:r>
        <w:t>stre</w:t>
      </w:r>
      <w:r w:rsidR="0022346C">
        <w:t>s</w:t>
      </w:r>
      <w:r>
        <w:t xml:space="preserve"> (</w:t>
      </w:r>
      <w:r w:rsidRPr="001C63BE">
        <w:t>GRD</w:t>
      </w:r>
      <w:r>
        <w:t>)</w:t>
      </w:r>
      <w:r w:rsidRPr="001C63BE">
        <w:t xml:space="preserve"> s’organisent en </w:t>
      </w:r>
      <w:r w:rsidRPr="001C63BE">
        <w:rPr>
          <w:b/>
          <w:bCs/>
        </w:rPr>
        <w:t>Centre</w:t>
      </w:r>
      <w:r w:rsidR="0022346C">
        <w:rPr>
          <w:b/>
          <w:bCs/>
        </w:rPr>
        <w:t>s</w:t>
      </w:r>
      <w:r w:rsidRPr="001C63BE">
        <w:rPr>
          <w:b/>
          <w:bCs/>
        </w:rPr>
        <w:t xml:space="preserve"> d’</w:t>
      </w:r>
      <w:r w:rsidR="00856C7D" w:rsidRPr="001C63BE">
        <w:rPr>
          <w:b/>
          <w:bCs/>
        </w:rPr>
        <w:t>Opération</w:t>
      </w:r>
      <w:r w:rsidR="0022346C">
        <w:rPr>
          <w:b/>
          <w:bCs/>
        </w:rPr>
        <w:t>s</w:t>
      </w:r>
      <w:r w:rsidRPr="001C63BE">
        <w:rPr>
          <w:b/>
          <w:bCs/>
        </w:rPr>
        <w:t xml:space="preserve"> d’Urgence (COU</w:t>
      </w:r>
      <w:r w:rsidR="00BE358F">
        <w:rPr>
          <w:b/>
          <w:bCs/>
        </w:rPr>
        <w:fldChar w:fldCharType="begin"/>
      </w:r>
      <w:r w:rsidR="00BE358F">
        <w:instrText xml:space="preserve"> XE "</w:instrText>
      </w:r>
      <w:r w:rsidR="00BE358F" w:rsidRPr="00B50466">
        <w:rPr>
          <w:b/>
          <w:bCs/>
        </w:rPr>
        <w:instrText>COU:</w:instrText>
      </w:r>
      <w:r w:rsidR="00BE358F" w:rsidRPr="00B50466">
        <w:instrText>Centre d’Opération d’Urgence</w:instrText>
      </w:r>
      <w:r w:rsidR="00BE358F">
        <w:instrText xml:space="preserve">" </w:instrText>
      </w:r>
      <w:r w:rsidR="00BE358F">
        <w:rPr>
          <w:b/>
          <w:bCs/>
        </w:rPr>
        <w:fldChar w:fldCharType="end"/>
      </w:r>
      <w:r w:rsidRPr="001C63BE">
        <w:rPr>
          <w:b/>
          <w:bCs/>
        </w:rPr>
        <w:t>)</w:t>
      </w:r>
      <w:r>
        <w:rPr>
          <w:b/>
          <w:bCs/>
        </w:rPr>
        <w:t xml:space="preserve"> </w:t>
      </w:r>
      <w:r w:rsidRPr="001C63BE">
        <w:t>pour assurer la coordination de la réponse opérationnelle, l'évaluation des besoins humanitaires et la gestion de l'information</w:t>
      </w:r>
      <w:r w:rsidR="0022346C">
        <w:t>.</w:t>
      </w:r>
    </w:p>
    <w:p w14:paraId="10F9C789" w14:textId="495790AE" w:rsidR="001C63BE" w:rsidRDefault="001C63BE" w:rsidP="001C63BE">
      <w:r w:rsidRPr="001C63BE">
        <w:t>La direction de la Protection civile du Ministère de l’Intérieur et des Collectivités Territoriales (MICT), a mis a place dans plusieurs département</w:t>
      </w:r>
      <w:r w:rsidR="0022346C">
        <w:t>s</w:t>
      </w:r>
      <w:r w:rsidRPr="001C63BE">
        <w:t xml:space="preserve"> du pays des</w:t>
      </w:r>
      <w:r w:rsidRPr="001C63BE">
        <w:rPr>
          <w:b/>
          <w:bCs/>
        </w:rPr>
        <w:t> Centres d’Opérations d’Urgence Départementales</w:t>
      </w:r>
      <w:r w:rsidRPr="001C63BE">
        <w:t> </w:t>
      </w:r>
      <w:r w:rsidRPr="001C63BE">
        <w:rPr>
          <w:b/>
          <w:bCs/>
        </w:rPr>
        <w:t>(COUD)</w:t>
      </w:r>
      <w:r w:rsidRPr="001C63BE">
        <w:t> équip</w:t>
      </w:r>
      <w:r w:rsidR="0022346C">
        <w:t>é</w:t>
      </w:r>
      <w:r w:rsidRPr="001C63BE">
        <w:t xml:space="preserve">s de matériels et d’équipements d’intervention en vue de renforcer les capacités de préparation et de réponse aux urgences et aux catastrophes des structures départementales de gestion des risques et désastres. </w:t>
      </w:r>
      <w:hyperlink r:id="rId1" w:history="1">
        <w:r w:rsidRPr="00365DF8">
          <w:rPr>
            <w:rStyle w:val="Lienhypertexte"/>
          </w:rPr>
          <w:t>https://protectioncivile.gouv.ht/centres-doperations-durgence-departementales-coud/</w:t>
        </w:r>
      </w:hyperlink>
    </w:p>
    <w:p w14:paraId="3955F983" w14:textId="518E7264" w:rsidR="001C63BE" w:rsidRDefault="001C63BE" w:rsidP="001C63BE"/>
  </w:endnote>
  <w:endnote w:id="2">
    <w:p w14:paraId="655DFB0D" w14:textId="1BF585DB" w:rsidR="000B5E70" w:rsidRPr="00856C7D" w:rsidRDefault="000B5E70" w:rsidP="00856C7D">
      <w:pPr>
        <w:pStyle w:val="Sous-titre"/>
        <w:rPr>
          <w:rStyle w:val="Appeldenotedefin"/>
          <w:vertAlign w:val="baseline"/>
        </w:rPr>
      </w:pPr>
      <w:r w:rsidRPr="00856C7D">
        <w:rPr>
          <w:rStyle w:val="Appeldenotedefin"/>
          <w:vertAlign w:val="baseline"/>
        </w:rPr>
        <w:endnoteRef/>
      </w:r>
      <w:r w:rsidRPr="00856C7D">
        <w:rPr>
          <w:rStyle w:val="Appeldenotedefin"/>
          <w:vertAlign w:val="baseline"/>
        </w:rPr>
        <w:t xml:space="preserve"> DGPC</w:t>
      </w:r>
      <w:r w:rsidR="00ED4C92">
        <w:fldChar w:fldCharType="begin"/>
      </w:r>
      <w:r w:rsidR="00ED4C92">
        <w:instrText xml:space="preserve"> XE "</w:instrText>
      </w:r>
      <w:r w:rsidR="00ED4C92" w:rsidRPr="009F68BA">
        <w:rPr>
          <w:rStyle w:val="Appeldenotedefin"/>
          <w:vertAlign w:val="baseline"/>
        </w:rPr>
        <w:instrText>DGPC</w:instrText>
      </w:r>
      <w:r w:rsidR="00ED4C92" w:rsidRPr="009F68BA">
        <w:rPr>
          <w:rStyle w:val="Appeldenotedefin"/>
        </w:rPr>
        <w:instrText>:</w:instrText>
      </w:r>
      <w:r w:rsidR="00ED4C92" w:rsidRPr="009F68BA">
        <w:instrText>DIRECTION GENERALE DE LA PROTECTION CIVILE</w:instrText>
      </w:r>
      <w:r w:rsidR="00ED4C92">
        <w:instrText xml:space="preserve">" </w:instrText>
      </w:r>
      <w:r w:rsidR="00ED4C92">
        <w:fldChar w:fldCharType="end"/>
      </w:r>
      <w:r w:rsidRPr="00856C7D">
        <w:rPr>
          <w:rStyle w:val="Appeldenotedefin"/>
          <w:vertAlign w:val="baseline"/>
        </w:rPr>
        <w:t xml:space="preserve"> : Direction Générale De La Protection CIVILE </w:t>
      </w:r>
    </w:p>
    <w:p w14:paraId="617519C2" w14:textId="624D5AF2" w:rsidR="000B5E70" w:rsidRPr="00E61D01" w:rsidRDefault="000B5E70" w:rsidP="000B5E70">
      <w:pPr>
        <w:rPr>
          <w:rFonts w:eastAsia="Times New Roman"/>
          <w:bdr w:val="none" w:sz="0" w:space="0" w:color="auto" w:frame="1"/>
          <w:lang w:eastAsia="fr-FR"/>
        </w:rPr>
      </w:pPr>
      <w:r>
        <w:t>La mission du CO</w:t>
      </w:r>
      <w:r w:rsidR="00BE358F">
        <w:t>U</w:t>
      </w:r>
      <w:r>
        <w:t xml:space="preserve">D est </w:t>
      </w:r>
      <w:r w:rsidR="00856C7D">
        <w:t>entre autres</w:t>
      </w:r>
      <w:r>
        <w:t xml:space="preserve"> de </w:t>
      </w:r>
      <w:r w:rsidRPr="00E61D01">
        <w:t>coordonner les recherches scientifiques et techniques devant être réalisées pour prévenir, mitiger des situations de désastres, se préparer à y répondre et développer un relèvement post désastre durable et résilient</w:t>
      </w:r>
      <w:r w:rsidR="0022346C">
        <w:t>.</w:t>
      </w:r>
      <w:r w:rsidR="00856C7D" w:rsidRPr="00E61D01">
        <w:t xml:space="preserve"> </w:t>
      </w:r>
      <w:hyperlink r:id="rId2" w:history="1">
        <w:r w:rsidRPr="00365DF8">
          <w:rPr>
            <w:rStyle w:val="Lienhypertexte"/>
            <w:rFonts w:eastAsia="Times New Roman"/>
            <w:bdr w:val="none" w:sz="0" w:space="0" w:color="auto" w:frame="1"/>
            <w:lang w:eastAsia="fr-FR"/>
          </w:rPr>
          <w:t>https://protectioncivile.gouv.ht/a-propos/</w:t>
        </w:r>
      </w:hyperlink>
    </w:p>
    <w:p w14:paraId="48406685" w14:textId="646A00DD" w:rsidR="000B5E70" w:rsidRPr="000B5E70" w:rsidRDefault="000B5E70">
      <w:pPr>
        <w:pStyle w:val="Notedefin"/>
      </w:pPr>
    </w:p>
  </w:endnote>
  <w:endnote w:id="3">
    <w:p w14:paraId="2C8B6F53" w14:textId="6D410992" w:rsidR="000B5E70" w:rsidRPr="00856C7D" w:rsidRDefault="001C63BE" w:rsidP="00856C7D">
      <w:pPr>
        <w:pStyle w:val="Sous-titre"/>
        <w:rPr>
          <w:rStyle w:val="Appeldenotedefin"/>
          <w:vertAlign w:val="baseline"/>
        </w:rPr>
      </w:pPr>
      <w:r w:rsidRPr="00856C7D">
        <w:rPr>
          <w:rStyle w:val="Appeldenotedefin"/>
          <w:vertAlign w:val="baseline"/>
        </w:rPr>
        <w:endnoteRef/>
      </w:r>
      <w:r w:rsidRPr="00856C7D">
        <w:rPr>
          <w:rStyle w:val="Appeldenotedefin"/>
          <w:vertAlign w:val="baseline"/>
        </w:rPr>
        <w:t xml:space="preserve"> </w:t>
      </w:r>
      <w:r w:rsidR="000B5E70" w:rsidRPr="00856C7D">
        <w:rPr>
          <w:rStyle w:val="Appeldenotedefin"/>
          <w:vertAlign w:val="baseline"/>
        </w:rPr>
        <w:t>UCLBP</w:t>
      </w:r>
      <w:r w:rsidR="00BE358F">
        <w:fldChar w:fldCharType="begin"/>
      </w:r>
      <w:r w:rsidR="00BE358F">
        <w:instrText xml:space="preserve"> XE "</w:instrText>
      </w:r>
      <w:r w:rsidR="00BE358F" w:rsidRPr="002479A5">
        <w:rPr>
          <w:rStyle w:val="Appeldenotedefin"/>
          <w:vertAlign w:val="baseline"/>
        </w:rPr>
        <w:instrText>UCLBP</w:instrText>
      </w:r>
      <w:r w:rsidR="00BE358F" w:rsidRPr="002479A5">
        <w:rPr>
          <w:rStyle w:val="Appeldenotedefin"/>
        </w:rPr>
        <w:instrText>:</w:instrText>
      </w:r>
      <w:r w:rsidR="00BE358F" w:rsidRPr="002479A5">
        <w:instrText>UNITE DE CONSTRUCTION DE LOGEMENTS ET DE BATIMENTS PUBLICS</w:instrText>
      </w:r>
      <w:r w:rsidR="00BE358F">
        <w:instrText xml:space="preserve">" </w:instrText>
      </w:r>
      <w:r w:rsidR="00BE358F">
        <w:fldChar w:fldCharType="end"/>
      </w:r>
      <w:r w:rsidR="000B5E70" w:rsidRPr="00856C7D">
        <w:rPr>
          <w:rStyle w:val="Appeldenotedefin"/>
          <w:vertAlign w:val="baseline"/>
        </w:rPr>
        <w:t xml:space="preserve"> Unité De Construction De Logements et de Bâtiments Publics </w:t>
      </w:r>
    </w:p>
    <w:p w14:paraId="2605DA6E" w14:textId="3AC41F83" w:rsidR="001C63BE" w:rsidRDefault="000B5E70" w:rsidP="000B5E70">
      <w:r>
        <w:t>Assurer la coordination ou la mise en œuvre des projets de construction de bâtiments publics et de logements sur le territoire national</w:t>
      </w:r>
      <w:r w:rsidR="0022346C">
        <w:t>,</w:t>
      </w:r>
      <w:r>
        <w:t xml:space="preserve"> encourager les investissements privés dans la reconstruction des agglomérations urbaines détruites lors du tremblement de terre du 12 janvier 2010 et conduire une réflexion globale autour de la reconstruction pour ensuite proposer au gouvernement une politique en matière de reconstruction post-séisme (</w:t>
      </w:r>
      <w:hyperlink r:id="rId3" w:history="1">
        <w:r w:rsidRPr="00365DF8">
          <w:rPr>
            <w:rStyle w:val="Lienhypertexte"/>
          </w:rPr>
          <w:t>https://flashhaiti.com/business/detail/Unite-de-Construction-de-Logements-et-de-Batiments-Publics-UCLBP</w:t>
        </w:r>
      </w:hyperlink>
      <w:r>
        <w:t>)</w:t>
      </w:r>
    </w:p>
    <w:p w14:paraId="06927469" w14:textId="77777777" w:rsidR="000B5E70" w:rsidRDefault="000B5E70" w:rsidP="00856C7D">
      <w:pPr>
        <w:keepNext/>
        <w:spacing w:line="240" w:lineRule="auto"/>
      </w:pPr>
    </w:p>
  </w:endnote>
  <w:endnote w:id="4">
    <w:p w14:paraId="11C805CB" w14:textId="3740656A" w:rsidR="000B5E70" w:rsidRPr="00856C7D" w:rsidRDefault="000B5E70" w:rsidP="00856C7D">
      <w:pPr>
        <w:pStyle w:val="Sous-titre"/>
        <w:keepNext/>
      </w:pPr>
      <w:r w:rsidRPr="00856C7D">
        <w:endnoteRef/>
      </w:r>
      <w:r w:rsidRPr="00856C7D">
        <w:t xml:space="preserve"> DGI</w:t>
      </w:r>
      <w:r w:rsidR="002B6038">
        <w:fldChar w:fldCharType="begin"/>
      </w:r>
      <w:r w:rsidR="002B6038">
        <w:instrText xml:space="preserve"> XE "</w:instrText>
      </w:r>
      <w:r w:rsidR="002B6038" w:rsidRPr="000958D8">
        <w:instrText>DGI: DIRECTION GENERALE DES IMPOTS</w:instrText>
      </w:r>
      <w:r w:rsidR="002B6038">
        <w:instrText xml:space="preserve">" </w:instrText>
      </w:r>
      <w:r w:rsidR="002B6038">
        <w:fldChar w:fldCharType="end"/>
      </w:r>
      <w:r w:rsidRPr="00856C7D">
        <w:t xml:space="preserve"> : Direction Générale des </w:t>
      </w:r>
      <w:r w:rsidR="00856C7D" w:rsidRPr="00856C7D">
        <w:t>Impôts</w:t>
      </w:r>
      <w:r w:rsidRPr="00856C7D">
        <w:t xml:space="preserve"> </w:t>
      </w:r>
    </w:p>
    <w:p w14:paraId="2A97EA78" w14:textId="4ABB9A09" w:rsidR="000B5E70" w:rsidRPr="00856C7D" w:rsidRDefault="000B5E70" w:rsidP="00856C7D">
      <w:pPr>
        <w:keepNext/>
        <w:spacing w:line="240" w:lineRule="auto"/>
        <w:rPr>
          <w:rFonts w:eastAsia="Times New Roman"/>
          <w:lang w:eastAsia="fr-FR"/>
        </w:rPr>
      </w:pPr>
      <w:r w:rsidRPr="00856C7D">
        <w:t xml:space="preserve">La DGI a pour mission de collecter les </w:t>
      </w:r>
      <w:r w:rsidR="00856C7D" w:rsidRPr="00856C7D">
        <w:t>différents</w:t>
      </w:r>
      <w:r w:rsidRPr="00856C7D">
        <w:t xml:space="preserve"> </w:t>
      </w:r>
      <w:r w:rsidR="00856C7D" w:rsidRPr="00856C7D">
        <w:t>impôts</w:t>
      </w:r>
      <w:r w:rsidR="0022346C">
        <w:t>,</w:t>
      </w:r>
      <w:r w:rsidRPr="00856C7D">
        <w:t xml:space="preserve"> droits et taxes pour le compte du </w:t>
      </w:r>
      <w:r w:rsidR="0022346C">
        <w:t>T</w:t>
      </w:r>
      <w:r w:rsidR="00856C7D" w:rsidRPr="00856C7D">
        <w:t>résor</w:t>
      </w:r>
      <w:r w:rsidRPr="00856C7D">
        <w:t xml:space="preserve"> public</w:t>
      </w:r>
      <w:r w:rsidR="0022346C">
        <w:t>.</w:t>
      </w:r>
      <w:r w:rsidRPr="00856C7D">
        <w:t xml:space="preserve"> mais elle s'assure </w:t>
      </w:r>
      <w:r w:rsidR="00856C7D" w:rsidRPr="00856C7D">
        <w:t>également</w:t>
      </w:r>
      <w:r w:rsidRPr="00856C7D">
        <w:t xml:space="preserve"> de la bonne gestion et du maintien des biens de l'Etat.</w:t>
      </w:r>
      <w:r w:rsidR="00856C7D">
        <w:t xml:space="preserve"> </w:t>
      </w:r>
      <w:r w:rsidRPr="00856C7D">
        <w:t xml:space="preserve">La création de la direction générale </w:t>
      </w:r>
      <w:r w:rsidRPr="002D4826">
        <w:rPr>
          <w:rFonts w:eastAsia="Times New Roman"/>
          <w:shd w:val="clear" w:color="auto" w:fill="FFFFFF"/>
          <w:lang w:eastAsia="fr-FR"/>
        </w:rPr>
        <w:t>des contributions répond à un souci d'accroissement de la mobilisation des recettes fiscales.</w:t>
      </w:r>
    </w:p>
    <w:p w14:paraId="7CF094CB" w14:textId="77777777" w:rsidR="00856C7D" w:rsidRPr="00856C7D" w:rsidRDefault="00856C7D" w:rsidP="00856C7D">
      <w:pPr>
        <w:rPr>
          <w:rFonts w:ascii="Times New Roman" w:eastAsia="Times New Roman" w:hAnsi="Times New Roman" w:cs="Times New Roman"/>
          <w:lang w:eastAsia="fr-FR"/>
        </w:rPr>
      </w:pPr>
    </w:p>
  </w:endnote>
  <w:endnote w:id="5">
    <w:p w14:paraId="31C59032" w14:textId="11D87CE5" w:rsidR="00856C7D" w:rsidRDefault="00856C7D" w:rsidP="00856C7D">
      <w:pPr>
        <w:pStyle w:val="Sous-titre"/>
      </w:pPr>
      <w:r>
        <w:rPr>
          <w:rStyle w:val="Appeldenotedefin"/>
        </w:rPr>
        <w:endnoteRef/>
      </w:r>
      <w:r>
        <w:t xml:space="preserve"> </w:t>
      </w:r>
      <w:r w:rsidRPr="00856C7D">
        <w:t>MTPTC</w:t>
      </w:r>
      <w:r>
        <w:t xml:space="preserve"> : </w:t>
      </w:r>
      <w:r w:rsidRPr="00856C7D">
        <w:t xml:space="preserve">Le Ministère des Travaux Publics, Transports et Communications </w:t>
      </w:r>
    </w:p>
    <w:p w14:paraId="18320D0D" w14:textId="17F96321" w:rsidR="00856C7D" w:rsidRDefault="00856C7D">
      <w:pPr>
        <w:pStyle w:val="Notedefin"/>
      </w:pPr>
      <w:r w:rsidRPr="00856C7D">
        <w:rPr>
          <w:rFonts w:eastAsia="Times New Roman"/>
          <w:lang w:eastAsia="fr-FR"/>
        </w:rPr>
        <w:t>Le MTPTC est l'</w:t>
      </w:r>
      <w:r w:rsidR="0022346C">
        <w:rPr>
          <w:rFonts w:eastAsia="Times New Roman"/>
          <w:lang w:eastAsia="fr-FR"/>
        </w:rPr>
        <w:t>o</w:t>
      </w:r>
      <w:r w:rsidRPr="00856C7D">
        <w:rPr>
          <w:rFonts w:eastAsia="Times New Roman"/>
          <w:lang w:eastAsia="fr-FR"/>
        </w:rPr>
        <w:t xml:space="preserve">rganisme central ayant pour missions de concevoir, définir et concrétiser la Politique du Pouvoir Exécutif dans les domaines </w:t>
      </w:r>
      <w:r w:rsidR="0022346C">
        <w:rPr>
          <w:rFonts w:eastAsia="Times New Roman"/>
          <w:lang w:eastAsia="fr-FR"/>
        </w:rPr>
        <w:t xml:space="preserve">des </w:t>
      </w:r>
      <w:r w:rsidRPr="00856C7D">
        <w:rPr>
          <w:rFonts w:eastAsia="Times New Roman"/>
          <w:lang w:eastAsia="fr-FR"/>
        </w:rPr>
        <w:t>Travaux Publics, Transports, Communications, Eau Potable, Energie et dans tous les autres domaines définis par la loi.</w:t>
      </w:r>
      <w:r w:rsidRPr="00856C7D">
        <w:t xml:space="preserve"> </w:t>
      </w:r>
      <w:hyperlink r:id="rId4" w:history="1">
        <w:r w:rsidRPr="002A424E">
          <w:rPr>
            <w:rStyle w:val="Lienhypertexte"/>
          </w:rPr>
          <w:t>https://www.mtptc.gouv.ht/accueil/le-ministere/page_attributions.html</w:t>
        </w:r>
      </w:hyperlink>
    </w:p>
    <w:p w14:paraId="792A53AC" w14:textId="77777777" w:rsidR="00B9136A" w:rsidRDefault="00B9136A">
      <w:pPr>
        <w:pStyle w:val="Notedefin"/>
      </w:pPr>
    </w:p>
  </w:endnote>
  <w:endnote w:id="6">
    <w:p w14:paraId="0592189C" w14:textId="77777777" w:rsidR="00B9136A" w:rsidRPr="00B9136A" w:rsidRDefault="00B9136A" w:rsidP="00B9136A">
      <w:pPr>
        <w:pStyle w:val="Sous-titre"/>
      </w:pPr>
      <w:r>
        <w:rPr>
          <w:rStyle w:val="Appeldenotedefin"/>
        </w:rPr>
        <w:endnoteRef/>
      </w:r>
      <w:r>
        <w:t xml:space="preserve"> </w:t>
      </w:r>
      <w:r w:rsidRPr="00B9136A">
        <w:t>CIAT : Comité Interministériel d’aménagement du territoire</w:t>
      </w:r>
    </w:p>
    <w:p w14:paraId="14E36666" w14:textId="7B240386" w:rsidR="000A583B" w:rsidRDefault="00B9136A" w:rsidP="000A583B">
      <w:pPr>
        <w:rPr>
          <w:color w:val="6B9F25" w:themeColor="hyperlink"/>
          <w:u w:val="single"/>
        </w:rPr>
      </w:pPr>
      <w:r w:rsidRPr="00B9136A">
        <w:rPr>
          <w:rFonts w:eastAsia="Times New Roman"/>
          <w:shd w:val="clear" w:color="auto" w:fill="FFFFFF"/>
          <w:lang w:eastAsia="fr-FR"/>
        </w:rPr>
        <w:t>Le CIAT a pour mission de définir la politique du gouvernement en matière d’aménagement du territoire, de protection et de gestion des bassins versants, de gestion de l’eau, de l’assainissement, de l’urbanisme et de l’équipement. Cette institution a été créée en réponse à un constat alarmant et à la nécessité d’actions cohérentes et coordonnées en matière d’aménagement du territoire.</w:t>
      </w:r>
      <w:r>
        <w:rPr>
          <w:rFonts w:eastAsia="Times New Roman"/>
          <w:shd w:val="clear" w:color="auto" w:fill="FFFFFF"/>
          <w:lang w:eastAsia="fr-FR"/>
        </w:rPr>
        <w:t xml:space="preserve"> </w:t>
      </w:r>
      <w:hyperlink r:id="rId5" w:history="1">
        <w:r w:rsidR="000A583B" w:rsidRPr="00861944">
          <w:rPr>
            <w:rStyle w:val="Lienhypertexte"/>
          </w:rPr>
          <w:t>http://ciat.gouv.html</w:t>
        </w:r>
      </w:hyperlink>
    </w:p>
    <w:p w14:paraId="2FA831A7" w14:textId="77777777" w:rsidR="0022346C" w:rsidRPr="0022346C" w:rsidRDefault="0022346C" w:rsidP="000A583B">
      <w:pPr>
        <w:rPr>
          <w:color w:val="6B9F25" w:themeColor="hyperlink"/>
          <w:u w:val="single"/>
        </w:rPr>
      </w:pPr>
    </w:p>
    <w:p w14:paraId="4AE330AA" w14:textId="77777777" w:rsidR="000A583B" w:rsidRPr="006F710E" w:rsidRDefault="000A583B" w:rsidP="000A583B">
      <w:pPr>
        <w:pStyle w:val="Titre1"/>
      </w:pPr>
      <w:bookmarkStart w:id="8" w:name="_Toc110928402"/>
      <w:bookmarkStart w:id="9" w:name="_Toc111012461"/>
      <w:r w:rsidRPr="006F710E">
        <w:rPr>
          <w:caps w:val="0"/>
        </w:rPr>
        <w:t>DOCUMENT</w:t>
      </w:r>
      <w:r>
        <w:rPr>
          <w:caps w:val="0"/>
        </w:rPr>
        <w:t>S</w:t>
      </w:r>
      <w:r w:rsidRPr="006F710E">
        <w:rPr>
          <w:caps w:val="0"/>
        </w:rPr>
        <w:t xml:space="preserve"> DE REFERENCE.</w:t>
      </w:r>
      <w:bookmarkEnd w:id="8"/>
      <w:bookmarkEnd w:id="9"/>
      <w:r w:rsidRPr="006F710E">
        <w:rPr>
          <w:caps w:val="0"/>
        </w:rPr>
        <w:t xml:space="preserve"> </w:t>
      </w:r>
    </w:p>
    <w:p w14:paraId="08CEB48A" w14:textId="77777777" w:rsidR="000A583B" w:rsidRPr="006F710E" w:rsidRDefault="000A583B" w:rsidP="000A583B">
      <w:pPr>
        <w:pStyle w:val="Titre8"/>
        <w:numPr>
          <w:ilvl w:val="0"/>
          <w:numId w:val="34"/>
        </w:numPr>
      </w:pPr>
      <w:r w:rsidRPr="006F710E">
        <w:rPr>
          <w:caps w:val="0"/>
        </w:rPr>
        <w:t>Standard sphère</w:t>
      </w:r>
      <w:r>
        <w:t>,</w:t>
      </w:r>
      <w:r w:rsidRPr="006F710E">
        <w:t xml:space="preserve"> 2018</w:t>
      </w:r>
    </w:p>
    <w:p w14:paraId="7CF0D03F" w14:textId="77777777" w:rsidR="000A583B" w:rsidRPr="006F710E" w:rsidRDefault="000A583B" w:rsidP="000A583B">
      <w:pPr>
        <w:pStyle w:val="Titre8"/>
        <w:numPr>
          <w:ilvl w:val="0"/>
          <w:numId w:val="34"/>
        </w:numPr>
      </w:pPr>
      <w:r w:rsidRPr="006F710E">
        <w:rPr>
          <w:caps w:val="0"/>
        </w:rPr>
        <w:t>Global cluster Shelter, iom, solutions alliances</w:t>
      </w:r>
      <w:r>
        <w:t>,</w:t>
      </w:r>
      <w:r w:rsidRPr="006F710E">
        <w:rPr>
          <w:caps w:val="0"/>
        </w:rPr>
        <w:t xml:space="preserve"> intégrer les questions de logement, terre et propriété́ aux principaux processus de planification de l’action humanitaire, de la transition et du développement, 2018</w:t>
      </w:r>
    </w:p>
    <w:p w14:paraId="3D71F0FB" w14:textId="77777777" w:rsidR="000A583B" w:rsidRPr="006F710E" w:rsidRDefault="000A583B" w:rsidP="000A583B">
      <w:pPr>
        <w:pStyle w:val="Titre8"/>
        <w:numPr>
          <w:ilvl w:val="0"/>
          <w:numId w:val="34"/>
        </w:numPr>
      </w:pPr>
      <w:r w:rsidRPr="006F710E">
        <w:rPr>
          <w:caps w:val="0"/>
        </w:rPr>
        <w:t xml:space="preserve">Rapport de la rapporteuse spécial des nations unies sur le droit à un logement convenable </w:t>
      </w:r>
    </w:p>
    <w:p w14:paraId="57369CD5" w14:textId="77777777" w:rsidR="000A583B" w:rsidRPr="001129B0" w:rsidRDefault="000A583B" w:rsidP="000A583B">
      <w:pPr>
        <w:pStyle w:val="Titre8"/>
        <w:numPr>
          <w:ilvl w:val="0"/>
          <w:numId w:val="34"/>
        </w:numPr>
        <w:rPr>
          <w:rFonts w:eastAsia="Times New Roman"/>
          <w:lang w:val="en-US"/>
        </w:rPr>
      </w:pPr>
      <w:r w:rsidRPr="001129B0">
        <w:rPr>
          <w:caps w:val="0"/>
          <w:lang w:val="en-US"/>
        </w:rPr>
        <w:t>Land</w:t>
      </w:r>
      <w:r w:rsidRPr="001129B0">
        <w:rPr>
          <w:lang w:val="en-US"/>
        </w:rPr>
        <w:t xml:space="preserve"> </w:t>
      </w:r>
      <w:r w:rsidRPr="001129B0">
        <w:rPr>
          <w:caps w:val="0"/>
          <w:lang w:val="en-US"/>
        </w:rPr>
        <w:t xml:space="preserve">rights and shelter the due diligence standard, </w:t>
      </w:r>
      <w:r w:rsidRPr="001129B0">
        <w:rPr>
          <w:rFonts w:eastAsia="Times New Roman"/>
          <w:caps w:val="0"/>
          <w:lang w:val="en-US"/>
        </w:rPr>
        <w:t xml:space="preserve">december 2013, global cluster shelter, </w:t>
      </w:r>
    </w:p>
    <w:p w14:paraId="652B7470" w14:textId="77777777" w:rsidR="000A583B" w:rsidRDefault="000A583B" w:rsidP="000A583B">
      <w:pPr>
        <w:pStyle w:val="Titre8"/>
        <w:numPr>
          <w:ilvl w:val="0"/>
          <w:numId w:val="34"/>
        </w:numPr>
      </w:pPr>
      <w:r w:rsidRPr="006F710E">
        <w:rPr>
          <w:caps w:val="0"/>
        </w:rPr>
        <w:t>Pacte international relatif aux droits économiques, sociaux et culturels (pidesc</w:t>
      </w:r>
      <w:r>
        <w:t>)</w:t>
      </w:r>
    </w:p>
    <w:p w14:paraId="6675A90C" w14:textId="3F5DEBBB" w:rsidR="000A583B" w:rsidRPr="00B9136A" w:rsidRDefault="000A583B" w:rsidP="000A583B">
      <w:pPr>
        <w:pStyle w:val="Titre8"/>
        <w:numPr>
          <w:ilvl w:val="0"/>
          <w:numId w:val="34"/>
        </w:numPr>
      </w:pPr>
      <w:r w:rsidRPr="001C63BE">
        <w:rPr>
          <w:caps w:val="0"/>
        </w:rPr>
        <w:t xml:space="preserve">Directives pour la validation de projets de réparation / renforcement de logements dans la péninsule du sud séisme du 14 aout 2021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28784164"/>
      <w:docPartObj>
        <w:docPartGallery w:val="Page Numbers (Bottom of Page)"/>
        <w:docPartUnique/>
      </w:docPartObj>
    </w:sdtPr>
    <w:sdtContent>
      <w:p w14:paraId="6F830DF7" w14:textId="7487BD45" w:rsidR="002C04CE" w:rsidRDefault="002C04CE" w:rsidP="004C33E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2E9D9C54" w14:textId="77777777" w:rsidR="002C04CE" w:rsidRDefault="002C04CE" w:rsidP="002C04C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128694948"/>
      <w:docPartObj>
        <w:docPartGallery w:val="Page Numbers (Bottom of Page)"/>
        <w:docPartUnique/>
      </w:docPartObj>
    </w:sdtPr>
    <w:sdtContent>
      <w:p w14:paraId="7D507B9E" w14:textId="31012B4C" w:rsidR="002C04CE" w:rsidRDefault="002C04CE" w:rsidP="004C33E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7</w:t>
        </w:r>
        <w:r>
          <w:rPr>
            <w:rStyle w:val="Numrodepage"/>
          </w:rPr>
          <w:fldChar w:fldCharType="end"/>
        </w:r>
      </w:p>
    </w:sdtContent>
  </w:sdt>
  <w:p w14:paraId="77F83117" w14:textId="5FB77A7B" w:rsidR="008172F4" w:rsidRDefault="008172F4" w:rsidP="002C04CE">
    <w:pPr>
      <w:pStyle w:val="Pieddepage"/>
      <w:ind w:right="360"/>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E7A1" w14:textId="77777777" w:rsidR="00497D3E" w:rsidRDefault="00497D3E" w:rsidP="00561690">
      <w:r>
        <w:separator/>
      </w:r>
    </w:p>
  </w:footnote>
  <w:footnote w:type="continuationSeparator" w:id="0">
    <w:p w14:paraId="021538BF" w14:textId="77777777" w:rsidR="00497D3E" w:rsidRDefault="00497D3E" w:rsidP="00561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847"/>
    <w:multiLevelType w:val="hybridMultilevel"/>
    <w:tmpl w:val="EC2E559A"/>
    <w:lvl w:ilvl="0" w:tplc="389631D0">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8183A"/>
    <w:multiLevelType w:val="multilevel"/>
    <w:tmpl w:val="C130EB8C"/>
    <w:styleLink w:val="Listeactuelle3"/>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6541AD"/>
    <w:multiLevelType w:val="hybridMultilevel"/>
    <w:tmpl w:val="9DFE82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0B33F5"/>
    <w:multiLevelType w:val="multilevel"/>
    <w:tmpl w:val="D85E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02491"/>
    <w:multiLevelType w:val="hybridMultilevel"/>
    <w:tmpl w:val="324637D4"/>
    <w:lvl w:ilvl="0" w:tplc="389631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9A621A"/>
    <w:multiLevelType w:val="hybridMultilevel"/>
    <w:tmpl w:val="55F86AAC"/>
    <w:lvl w:ilvl="0" w:tplc="FFFFFFFF">
      <w:numFmt w:val="bullet"/>
      <w:lvlText w:val="-"/>
      <w:lvlJc w:val="left"/>
      <w:pPr>
        <w:ind w:left="1068" w:hanging="360"/>
      </w:pPr>
      <w:rPr>
        <w:rFonts w:ascii="Calibri Light" w:eastAsia="Times New Roman" w:hAnsi="Calibri Light" w:cstheme="majorHAnsi"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2E1523EB"/>
    <w:multiLevelType w:val="multilevel"/>
    <w:tmpl w:val="34F4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81BC0"/>
    <w:multiLevelType w:val="multilevel"/>
    <w:tmpl w:val="8546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A0375"/>
    <w:multiLevelType w:val="hybridMultilevel"/>
    <w:tmpl w:val="797E34A8"/>
    <w:lvl w:ilvl="0" w:tplc="61821BF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BF59C8"/>
    <w:multiLevelType w:val="multilevel"/>
    <w:tmpl w:val="E7F8DB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D46DA9"/>
    <w:multiLevelType w:val="hybridMultilevel"/>
    <w:tmpl w:val="786EA070"/>
    <w:lvl w:ilvl="0" w:tplc="679E7E16">
      <w:start w:val="1"/>
      <w:numFmt w:val="bullet"/>
      <w:lvlText w:val="•"/>
      <w:lvlJc w:val="left"/>
      <w:pPr>
        <w:tabs>
          <w:tab w:val="num" w:pos="720"/>
        </w:tabs>
        <w:ind w:left="720" w:hanging="360"/>
      </w:pPr>
      <w:rPr>
        <w:rFonts w:ascii="Times New Roman" w:hAnsi="Times New Roman" w:hint="default"/>
      </w:rPr>
    </w:lvl>
    <w:lvl w:ilvl="1" w:tplc="7CF2F05E" w:tentative="1">
      <w:start w:val="1"/>
      <w:numFmt w:val="bullet"/>
      <w:lvlText w:val="•"/>
      <w:lvlJc w:val="left"/>
      <w:pPr>
        <w:tabs>
          <w:tab w:val="num" w:pos="1440"/>
        </w:tabs>
        <w:ind w:left="1440" w:hanging="360"/>
      </w:pPr>
      <w:rPr>
        <w:rFonts w:ascii="Times New Roman" w:hAnsi="Times New Roman" w:hint="default"/>
      </w:rPr>
    </w:lvl>
    <w:lvl w:ilvl="2" w:tplc="EE5281B4" w:tentative="1">
      <w:start w:val="1"/>
      <w:numFmt w:val="bullet"/>
      <w:lvlText w:val="•"/>
      <w:lvlJc w:val="left"/>
      <w:pPr>
        <w:tabs>
          <w:tab w:val="num" w:pos="2160"/>
        </w:tabs>
        <w:ind w:left="2160" w:hanging="360"/>
      </w:pPr>
      <w:rPr>
        <w:rFonts w:ascii="Times New Roman" w:hAnsi="Times New Roman" w:hint="default"/>
      </w:rPr>
    </w:lvl>
    <w:lvl w:ilvl="3" w:tplc="39608302" w:tentative="1">
      <w:start w:val="1"/>
      <w:numFmt w:val="bullet"/>
      <w:lvlText w:val="•"/>
      <w:lvlJc w:val="left"/>
      <w:pPr>
        <w:tabs>
          <w:tab w:val="num" w:pos="2880"/>
        </w:tabs>
        <w:ind w:left="2880" w:hanging="360"/>
      </w:pPr>
      <w:rPr>
        <w:rFonts w:ascii="Times New Roman" w:hAnsi="Times New Roman" w:hint="default"/>
      </w:rPr>
    </w:lvl>
    <w:lvl w:ilvl="4" w:tplc="4612B1A6" w:tentative="1">
      <w:start w:val="1"/>
      <w:numFmt w:val="bullet"/>
      <w:lvlText w:val="•"/>
      <w:lvlJc w:val="left"/>
      <w:pPr>
        <w:tabs>
          <w:tab w:val="num" w:pos="3600"/>
        </w:tabs>
        <w:ind w:left="3600" w:hanging="360"/>
      </w:pPr>
      <w:rPr>
        <w:rFonts w:ascii="Times New Roman" w:hAnsi="Times New Roman" w:hint="default"/>
      </w:rPr>
    </w:lvl>
    <w:lvl w:ilvl="5" w:tplc="B06EF92E" w:tentative="1">
      <w:start w:val="1"/>
      <w:numFmt w:val="bullet"/>
      <w:lvlText w:val="•"/>
      <w:lvlJc w:val="left"/>
      <w:pPr>
        <w:tabs>
          <w:tab w:val="num" w:pos="4320"/>
        </w:tabs>
        <w:ind w:left="4320" w:hanging="360"/>
      </w:pPr>
      <w:rPr>
        <w:rFonts w:ascii="Times New Roman" w:hAnsi="Times New Roman" w:hint="default"/>
      </w:rPr>
    </w:lvl>
    <w:lvl w:ilvl="6" w:tplc="07E40F70" w:tentative="1">
      <w:start w:val="1"/>
      <w:numFmt w:val="bullet"/>
      <w:lvlText w:val="•"/>
      <w:lvlJc w:val="left"/>
      <w:pPr>
        <w:tabs>
          <w:tab w:val="num" w:pos="5040"/>
        </w:tabs>
        <w:ind w:left="5040" w:hanging="360"/>
      </w:pPr>
      <w:rPr>
        <w:rFonts w:ascii="Times New Roman" w:hAnsi="Times New Roman" w:hint="default"/>
      </w:rPr>
    </w:lvl>
    <w:lvl w:ilvl="7" w:tplc="9966534C" w:tentative="1">
      <w:start w:val="1"/>
      <w:numFmt w:val="bullet"/>
      <w:lvlText w:val="•"/>
      <w:lvlJc w:val="left"/>
      <w:pPr>
        <w:tabs>
          <w:tab w:val="num" w:pos="5760"/>
        </w:tabs>
        <w:ind w:left="5760" w:hanging="360"/>
      </w:pPr>
      <w:rPr>
        <w:rFonts w:ascii="Times New Roman" w:hAnsi="Times New Roman" w:hint="default"/>
      </w:rPr>
    </w:lvl>
    <w:lvl w:ilvl="8" w:tplc="FBDE0C8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FB015F8"/>
    <w:multiLevelType w:val="hybridMultilevel"/>
    <w:tmpl w:val="9CFE5ED6"/>
    <w:lvl w:ilvl="0" w:tplc="FFFFFFFF">
      <w:start w:val="16"/>
      <w:numFmt w:val="bullet"/>
      <w:lvlText w:val="-"/>
      <w:lvlJc w:val="left"/>
      <w:pPr>
        <w:ind w:left="1780" w:hanging="360"/>
      </w:pPr>
      <w:rPr>
        <w:rFonts w:ascii="Calibri" w:eastAsiaTheme="minorHAnsi" w:hAnsi="Calibri" w:cstheme="minorBidi" w:hint="default"/>
      </w:rPr>
    </w:lvl>
    <w:lvl w:ilvl="1" w:tplc="040C0003">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2" w15:restartNumberingAfterBreak="0">
    <w:nsid w:val="43FB26EF"/>
    <w:multiLevelType w:val="hybridMultilevel"/>
    <w:tmpl w:val="9B7C54F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CD42D5"/>
    <w:multiLevelType w:val="hybridMultilevel"/>
    <w:tmpl w:val="AA74A1A4"/>
    <w:lvl w:ilvl="0" w:tplc="A60CAE26">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1831F7"/>
    <w:multiLevelType w:val="multilevel"/>
    <w:tmpl w:val="3BC2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C85671"/>
    <w:multiLevelType w:val="multilevel"/>
    <w:tmpl w:val="057A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2949C1"/>
    <w:multiLevelType w:val="multilevel"/>
    <w:tmpl w:val="4CC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83AE3"/>
    <w:multiLevelType w:val="hybridMultilevel"/>
    <w:tmpl w:val="BC824D32"/>
    <w:lvl w:ilvl="0" w:tplc="389631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CE4FBC"/>
    <w:multiLevelType w:val="multilevel"/>
    <w:tmpl w:val="040C001D"/>
    <w:styleLink w:val="Listeactuel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A975EF6"/>
    <w:multiLevelType w:val="multilevel"/>
    <w:tmpl w:val="E7F8DB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8D322C"/>
    <w:multiLevelType w:val="hybridMultilevel"/>
    <w:tmpl w:val="1AC67940"/>
    <w:lvl w:ilvl="0" w:tplc="56C65D1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131C69"/>
    <w:multiLevelType w:val="multilevel"/>
    <w:tmpl w:val="3B603164"/>
    <w:styleLink w:val="Listeactuel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DB4F01"/>
    <w:multiLevelType w:val="hybridMultilevel"/>
    <w:tmpl w:val="63669824"/>
    <w:lvl w:ilvl="0" w:tplc="61821BF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D50EB"/>
    <w:multiLevelType w:val="hybridMultilevel"/>
    <w:tmpl w:val="0AEEA72E"/>
    <w:lvl w:ilvl="0" w:tplc="389631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A82053"/>
    <w:multiLevelType w:val="multilevel"/>
    <w:tmpl w:val="AA66A1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Theme="minorEastAsia" w:hAnsi="Calibri" w:cs="Times New Roman" w:hint="default"/>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43CE1"/>
    <w:multiLevelType w:val="hybridMultilevel"/>
    <w:tmpl w:val="7E2E12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8560043">
    <w:abstractNumId w:val="26"/>
  </w:num>
  <w:num w:numId="2" w16cid:durableId="375206627">
    <w:abstractNumId w:val="25"/>
  </w:num>
  <w:num w:numId="3" w16cid:durableId="187716465">
    <w:abstractNumId w:val="11"/>
  </w:num>
  <w:num w:numId="4" w16cid:durableId="602884005">
    <w:abstractNumId w:val="21"/>
  </w:num>
  <w:num w:numId="5" w16cid:durableId="758211577">
    <w:abstractNumId w:val="18"/>
  </w:num>
  <w:num w:numId="6" w16cid:durableId="734625341">
    <w:abstractNumId w:val="1"/>
  </w:num>
  <w:num w:numId="7" w16cid:durableId="1334336438">
    <w:abstractNumId w:val="5"/>
  </w:num>
  <w:num w:numId="8" w16cid:durableId="1211110593">
    <w:abstractNumId w:val="10"/>
  </w:num>
  <w:num w:numId="9" w16cid:durableId="1463033047">
    <w:abstractNumId w:val="2"/>
  </w:num>
  <w:num w:numId="10" w16cid:durableId="1553537825">
    <w:abstractNumId w:val="24"/>
  </w:num>
  <w:num w:numId="11" w16cid:durableId="957418965">
    <w:abstractNumId w:val="13"/>
  </w:num>
  <w:num w:numId="12" w16cid:durableId="76949218">
    <w:abstractNumId w:val="17"/>
  </w:num>
  <w:num w:numId="13" w16cid:durableId="1785732727">
    <w:abstractNumId w:val="0"/>
  </w:num>
  <w:num w:numId="14" w16cid:durableId="757334173">
    <w:abstractNumId w:val="9"/>
  </w:num>
  <w:num w:numId="15" w16cid:durableId="466969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19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665839">
    <w:abstractNumId w:val="14"/>
  </w:num>
  <w:num w:numId="18" w16cid:durableId="796141020">
    <w:abstractNumId w:val="6"/>
  </w:num>
  <w:num w:numId="19" w16cid:durableId="488327233">
    <w:abstractNumId w:val="7"/>
  </w:num>
  <w:num w:numId="20" w16cid:durableId="871184387">
    <w:abstractNumId w:val="3"/>
  </w:num>
  <w:num w:numId="21" w16cid:durableId="336882321">
    <w:abstractNumId w:val="16"/>
  </w:num>
  <w:num w:numId="22" w16cid:durableId="850681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82281">
    <w:abstractNumId w:val="13"/>
    <w:lvlOverride w:ilvl="0">
      <w:startOverride w:val="1"/>
    </w:lvlOverride>
  </w:num>
  <w:num w:numId="24" w16cid:durableId="737023850">
    <w:abstractNumId w:val="9"/>
  </w:num>
  <w:num w:numId="25" w16cid:durableId="1373774358">
    <w:abstractNumId w:val="9"/>
  </w:num>
  <w:num w:numId="26" w16cid:durableId="825246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9079884">
    <w:abstractNumId w:val="20"/>
  </w:num>
  <w:num w:numId="28" w16cid:durableId="1021278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8257448">
    <w:abstractNumId w:val="9"/>
  </w:num>
  <w:num w:numId="30" w16cid:durableId="1754936430">
    <w:abstractNumId w:val="9"/>
  </w:num>
  <w:num w:numId="31" w16cid:durableId="1490244942">
    <w:abstractNumId w:val="13"/>
  </w:num>
  <w:num w:numId="32" w16cid:durableId="1651399799">
    <w:abstractNumId w:val="12"/>
  </w:num>
  <w:num w:numId="33" w16cid:durableId="1380863460">
    <w:abstractNumId w:val="22"/>
  </w:num>
  <w:num w:numId="34" w16cid:durableId="1128205740">
    <w:abstractNumId w:val="8"/>
  </w:num>
  <w:num w:numId="35" w16cid:durableId="1414624303">
    <w:abstractNumId w:val="13"/>
    <w:lvlOverride w:ilvl="0">
      <w:startOverride w:val="1"/>
    </w:lvlOverride>
  </w:num>
  <w:num w:numId="36" w16cid:durableId="782572623">
    <w:abstractNumId w:val="23"/>
  </w:num>
  <w:num w:numId="37" w16cid:durableId="1772159155">
    <w:abstractNumId w:val="15"/>
  </w:num>
  <w:num w:numId="38" w16cid:durableId="1577202505">
    <w:abstractNumId w:val="4"/>
  </w:num>
  <w:num w:numId="39" w16cid:durableId="139801475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C6"/>
    <w:rsid w:val="00012072"/>
    <w:rsid w:val="00027C10"/>
    <w:rsid w:val="00030372"/>
    <w:rsid w:val="000304E2"/>
    <w:rsid w:val="00030A6A"/>
    <w:rsid w:val="00031D76"/>
    <w:rsid w:val="00034E75"/>
    <w:rsid w:val="00034F28"/>
    <w:rsid w:val="00037849"/>
    <w:rsid w:val="0004405A"/>
    <w:rsid w:val="000445E4"/>
    <w:rsid w:val="00044CE4"/>
    <w:rsid w:val="00050992"/>
    <w:rsid w:val="00050ED0"/>
    <w:rsid w:val="00051E6C"/>
    <w:rsid w:val="00057D72"/>
    <w:rsid w:val="00062149"/>
    <w:rsid w:val="00063B58"/>
    <w:rsid w:val="000645C6"/>
    <w:rsid w:val="0006618A"/>
    <w:rsid w:val="00067ED1"/>
    <w:rsid w:val="0008187F"/>
    <w:rsid w:val="0009572F"/>
    <w:rsid w:val="00095DCD"/>
    <w:rsid w:val="000A26D6"/>
    <w:rsid w:val="000A583B"/>
    <w:rsid w:val="000A59EA"/>
    <w:rsid w:val="000A693C"/>
    <w:rsid w:val="000B146B"/>
    <w:rsid w:val="000B1A80"/>
    <w:rsid w:val="000B48FD"/>
    <w:rsid w:val="000B5D62"/>
    <w:rsid w:val="000B5E70"/>
    <w:rsid w:val="000C04C2"/>
    <w:rsid w:val="000C0D66"/>
    <w:rsid w:val="000C3140"/>
    <w:rsid w:val="000C3E7C"/>
    <w:rsid w:val="000C63D2"/>
    <w:rsid w:val="000C7F94"/>
    <w:rsid w:val="000D1F72"/>
    <w:rsid w:val="000E3A05"/>
    <w:rsid w:val="000F34A6"/>
    <w:rsid w:val="000F6431"/>
    <w:rsid w:val="0010283A"/>
    <w:rsid w:val="00102E4F"/>
    <w:rsid w:val="00105F46"/>
    <w:rsid w:val="00112452"/>
    <w:rsid w:val="001129B0"/>
    <w:rsid w:val="00114B00"/>
    <w:rsid w:val="001208EC"/>
    <w:rsid w:val="00120BB4"/>
    <w:rsid w:val="00122D92"/>
    <w:rsid w:val="00126DDF"/>
    <w:rsid w:val="00130478"/>
    <w:rsid w:val="00132030"/>
    <w:rsid w:val="0013211D"/>
    <w:rsid w:val="001349B1"/>
    <w:rsid w:val="00134D29"/>
    <w:rsid w:val="001421FC"/>
    <w:rsid w:val="00142F06"/>
    <w:rsid w:val="0015038E"/>
    <w:rsid w:val="001522D1"/>
    <w:rsid w:val="001600B3"/>
    <w:rsid w:val="0016553E"/>
    <w:rsid w:val="00167275"/>
    <w:rsid w:val="00167395"/>
    <w:rsid w:val="00167749"/>
    <w:rsid w:val="00170B88"/>
    <w:rsid w:val="00174696"/>
    <w:rsid w:val="00176295"/>
    <w:rsid w:val="00176AB3"/>
    <w:rsid w:val="00190D40"/>
    <w:rsid w:val="00197185"/>
    <w:rsid w:val="001A5CE4"/>
    <w:rsid w:val="001B1B13"/>
    <w:rsid w:val="001B4206"/>
    <w:rsid w:val="001B57D9"/>
    <w:rsid w:val="001C4629"/>
    <w:rsid w:val="001C63BE"/>
    <w:rsid w:val="001C6B2F"/>
    <w:rsid w:val="001C73F1"/>
    <w:rsid w:val="001E27A4"/>
    <w:rsid w:val="001E7EF8"/>
    <w:rsid w:val="001F4924"/>
    <w:rsid w:val="00201D2D"/>
    <w:rsid w:val="00210E2A"/>
    <w:rsid w:val="00217D21"/>
    <w:rsid w:val="00221F66"/>
    <w:rsid w:val="0022346C"/>
    <w:rsid w:val="00223A5E"/>
    <w:rsid w:val="00223E5A"/>
    <w:rsid w:val="0023092C"/>
    <w:rsid w:val="00231507"/>
    <w:rsid w:val="00237155"/>
    <w:rsid w:val="002379E2"/>
    <w:rsid w:val="00237E52"/>
    <w:rsid w:val="00240048"/>
    <w:rsid w:val="0024274F"/>
    <w:rsid w:val="00250B57"/>
    <w:rsid w:val="00254A81"/>
    <w:rsid w:val="00256025"/>
    <w:rsid w:val="0026632C"/>
    <w:rsid w:val="00275C58"/>
    <w:rsid w:val="002806ED"/>
    <w:rsid w:val="00284BBB"/>
    <w:rsid w:val="00293E20"/>
    <w:rsid w:val="00296DC1"/>
    <w:rsid w:val="002A09F8"/>
    <w:rsid w:val="002A55E1"/>
    <w:rsid w:val="002A7A0F"/>
    <w:rsid w:val="002B483A"/>
    <w:rsid w:val="002B52CD"/>
    <w:rsid w:val="002B6038"/>
    <w:rsid w:val="002C04CE"/>
    <w:rsid w:val="002C1B55"/>
    <w:rsid w:val="002C295E"/>
    <w:rsid w:val="002C2D13"/>
    <w:rsid w:val="002C2F62"/>
    <w:rsid w:val="002C4803"/>
    <w:rsid w:val="002D4820"/>
    <w:rsid w:val="002D4826"/>
    <w:rsid w:val="002E77A1"/>
    <w:rsid w:val="002F684A"/>
    <w:rsid w:val="003030A7"/>
    <w:rsid w:val="00305660"/>
    <w:rsid w:val="003100AE"/>
    <w:rsid w:val="0031069E"/>
    <w:rsid w:val="00313D71"/>
    <w:rsid w:val="00326F7C"/>
    <w:rsid w:val="003270A5"/>
    <w:rsid w:val="00327FB0"/>
    <w:rsid w:val="0033138E"/>
    <w:rsid w:val="003330AB"/>
    <w:rsid w:val="003411E7"/>
    <w:rsid w:val="00345174"/>
    <w:rsid w:val="00360163"/>
    <w:rsid w:val="00360725"/>
    <w:rsid w:val="003711D1"/>
    <w:rsid w:val="0037218D"/>
    <w:rsid w:val="003751CB"/>
    <w:rsid w:val="00375B33"/>
    <w:rsid w:val="003820DD"/>
    <w:rsid w:val="00382C5C"/>
    <w:rsid w:val="00382D7E"/>
    <w:rsid w:val="003959BC"/>
    <w:rsid w:val="00396C17"/>
    <w:rsid w:val="003A40EB"/>
    <w:rsid w:val="003A5AE1"/>
    <w:rsid w:val="003A6142"/>
    <w:rsid w:val="003C04B6"/>
    <w:rsid w:val="003C0B45"/>
    <w:rsid w:val="003C2F54"/>
    <w:rsid w:val="003C7114"/>
    <w:rsid w:val="003D1917"/>
    <w:rsid w:val="003D5EC3"/>
    <w:rsid w:val="003E09B3"/>
    <w:rsid w:val="003F44C1"/>
    <w:rsid w:val="00401BFE"/>
    <w:rsid w:val="004036EB"/>
    <w:rsid w:val="004043B2"/>
    <w:rsid w:val="0041097C"/>
    <w:rsid w:val="00410CEF"/>
    <w:rsid w:val="00415897"/>
    <w:rsid w:val="00415EDD"/>
    <w:rsid w:val="004163B9"/>
    <w:rsid w:val="0042734C"/>
    <w:rsid w:val="00430098"/>
    <w:rsid w:val="0043362F"/>
    <w:rsid w:val="004366BA"/>
    <w:rsid w:val="004366BF"/>
    <w:rsid w:val="00441B5C"/>
    <w:rsid w:val="00441F92"/>
    <w:rsid w:val="00442D4C"/>
    <w:rsid w:val="00451D08"/>
    <w:rsid w:val="0045582F"/>
    <w:rsid w:val="00456EB8"/>
    <w:rsid w:val="00460A24"/>
    <w:rsid w:val="004616C2"/>
    <w:rsid w:val="00462CA9"/>
    <w:rsid w:val="004713E3"/>
    <w:rsid w:val="00471BA4"/>
    <w:rsid w:val="00475E67"/>
    <w:rsid w:val="0048130E"/>
    <w:rsid w:val="00492E92"/>
    <w:rsid w:val="004934F8"/>
    <w:rsid w:val="00497D3E"/>
    <w:rsid w:val="004A0918"/>
    <w:rsid w:val="004A7566"/>
    <w:rsid w:val="004B0A4F"/>
    <w:rsid w:val="004B29C6"/>
    <w:rsid w:val="004B53A8"/>
    <w:rsid w:val="004C0F45"/>
    <w:rsid w:val="004C3473"/>
    <w:rsid w:val="004C4FED"/>
    <w:rsid w:val="004C74F8"/>
    <w:rsid w:val="004E1C9C"/>
    <w:rsid w:val="004E3F0F"/>
    <w:rsid w:val="004E4475"/>
    <w:rsid w:val="004F1BF9"/>
    <w:rsid w:val="004F1F89"/>
    <w:rsid w:val="005009A5"/>
    <w:rsid w:val="00504472"/>
    <w:rsid w:val="00507A55"/>
    <w:rsid w:val="00511175"/>
    <w:rsid w:val="0051224F"/>
    <w:rsid w:val="005140F1"/>
    <w:rsid w:val="00515593"/>
    <w:rsid w:val="00526972"/>
    <w:rsid w:val="005272C5"/>
    <w:rsid w:val="005303BC"/>
    <w:rsid w:val="00533C4A"/>
    <w:rsid w:val="00534F14"/>
    <w:rsid w:val="00536480"/>
    <w:rsid w:val="00537213"/>
    <w:rsid w:val="00541033"/>
    <w:rsid w:val="00541BC2"/>
    <w:rsid w:val="00545A01"/>
    <w:rsid w:val="00550071"/>
    <w:rsid w:val="0055351A"/>
    <w:rsid w:val="00555BC6"/>
    <w:rsid w:val="00561690"/>
    <w:rsid w:val="00570C48"/>
    <w:rsid w:val="00573143"/>
    <w:rsid w:val="00576373"/>
    <w:rsid w:val="005803D5"/>
    <w:rsid w:val="00580AEB"/>
    <w:rsid w:val="00583081"/>
    <w:rsid w:val="0058681F"/>
    <w:rsid w:val="005879A5"/>
    <w:rsid w:val="00591DC5"/>
    <w:rsid w:val="0059344A"/>
    <w:rsid w:val="00593C87"/>
    <w:rsid w:val="00594861"/>
    <w:rsid w:val="00596891"/>
    <w:rsid w:val="005B1068"/>
    <w:rsid w:val="005B32E3"/>
    <w:rsid w:val="005C29E9"/>
    <w:rsid w:val="005C2E2F"/>
    <w:rsid w:val="005D0E54"/>
    <w:rsid w:val="005D1AB2"/>
    <w:rsid w:val="005D1D19"/>
    <w:rsid w:val="005D6C87"/>
    <w:rsid w:val="005E1058"/>
    <w:rsid w:val="005E3B0E"/>
    <w:rsid w:val="005E3B7D"/>
    <w:rsid w:val="005E4961"/>
    <w:rsid w:val="005F4B86"/>
    <w:rsid w:val="005F54F8"/>
    <w:rsid w:val="00601CE4"/>
    <w:rsid w:val="006100BB"/>
    <w:rsid w:val="00612AA4"/>
    <w:rsid w:val="00617683"/>
    <w:rsid w:val="006247F8"/>
    <w:rsid w:val="006303A8"/>
    <w:rsid w:val="00633020"/>
    <w:rsid w:val="006343FD"/>
    <w:rsid w:val="00636983"/>
    <w:rsid w:val="00645277"/>
    <w:rsid w:val="00647B56"/>
    <w:rsid w:val="00652705"/>
    <w:rsid w:val="00653611"/>
    <w:rsid w:val="00657B50"/>
    <w:rsid w:val="00676A6C"/>
    <w:rsid w:val="00680F8C"/>
    <w:rsid w:val="00685489"/>
    <w:rsid w:val="006928DE"/>
    <w:rsid w:val="006935FF"/>
    <w:rsid w:val="006A48FF"/>
    <w:rsid w:val="006B2607"/>
    <w:rsid w:val="006B3699"/>
    <w:rsid w:val="006B3812"/>
    <w:rsid w:val="006C037F"/>
    <w:rsid w:val="006C42A2"/>
    <w:rsid w:val="006D166A"/>
    <w:rsid w:val="006D216A"/>
    <w:rsid w:val="006D29DB"/>
    <w:rsid w:val="006D513E"/>
    <w:rsid w:val="006E4A9E"/>
    <w:rsid w:val="006F0893"/>
    <w:rsid w:val="006F3978"/>
    <w:rsid w:val="006F4575"/>
    <w:rsid w:val="006F710E"/>
    <w:rsid w:val="0070146E"/>
    <w:rsid w:val="00702080"/>
    <w:rsid w:val="007079C8"/>
    <w:rsid w:val="0071170B"/>
    <w:rsid w:val="00714C10"/>
    <w:rsid w:val="00723601"/>
    <w:rsid w:val="00723BF6"/>
    <w:rsid w:val="00727730"/>
    <w:rsid w:val="00730E31"/>
    <w:rsid w:val="007359BF"/>
    <w:rsid w:val="007469EE"/>
    <w:rsid w:val="00750953"/>
    <w:rsid w:val="00753CF8"/>
    <w:rsid w:val="007573A1"/>
    <w:rsid w:val="007615BE"/>
    <w:rsid w:val="00761C9C"/>
    <w:rsid w:val="00762BEF"/>
    <w:rsid w:val="00763202"/>
    <w:rsid w:val="00766040"/>
    <w:rsid w:val="00772C68"/>
    <w:rsid w:val="0077430B"/>
    <w:rsid w:val="00775AFC"/>
    <w:rsid w:val="007803A4"/>
    <w:rsid w:val="007838FC"/>
    <w:rsid w:val="00794E64"/>
    <w:rsid w:val="00795044"/>
    <w:rsid w:val="00795DBB"/>
    <w:rsid w:val="007A0E28"/>
    <w:rsid w:val="007A10EE"/>
    <w:rsid w:val="007A18B8"/>
    <w:rsid w:val="007A4CE3"/>
    <w:rsid w:val="007A5FC9"/>
    <w:rsid w:val="007A7DFB"/>
    <w:rsid w:val="007C15DF"/>
    <w:rsid w:val="007C22E0"/>
    <w:rsid w:val="007C3032"/>
    <w:rsid w:val="007C4BAF"/>
    <w:rsid w:val="007D50C0"/>
    <w:rsid w:val="007E11FB"/>
    <w:rsid w:val="007F2B42"/>
    <w:rsid w:val="007F4D40"/>
    <w:rsid w:val="007F6090"/>
    <w:rsid w:val="0080214A"/>
    <w:rsid w:val="008030CB"/>
    <w:rsid w:val="00804D0A"/>
    <w:rsid w:val="00806FFB"/>
    <w:rsid w:val="00810571"/>
    <w:rsid w:val="00810CF8"/>
    <w:rsid w:val="008172F4"/>
    <w:rsid w:val="00817AFB"/>
    <w:rsid w:val="00821871"/>
    <w:rsid w:val="00822165"/>
    <w:rsid w:val="008236D4"/>
    <w:rsid w:val="00825994"/>
    <w:rsid w:val="008359D7"/>
    <w:rsid w:val="00836B4A"/>
    <w:rsid w:val="00845836"/>
    <w:rsid w:val="0084596B"/>
    <w:rsid w:val="00845A11"/>
    <w:rsid w:val="0084685C"/>
    <w:rsid w:val="00856C7D"/>
    <w:rsid w:val="008652A8"/>
    <w:rsid w:val="0086796E"/>
    <w:rsid w:val="0087249C"/>
    <w:rsid w:val="00874898"/>
    <w:rsid w:val="00877463"/>
    <w:rsid w:val="0088456C"/>
    <w:rsid w:val="008949EC"/>
    <w:rsid w:val="008A4A90"/>
    <w:rsid w:val="008B18E9"/>
    <w:rsid w:val="008C78D8"/>
    <w:rsid w:val="008C78EE"/>
    <w:rsid w:val="008D5012"/>
    <w:rsid w:val="008D7B79"/>
    <w:rsid w:val="008E68AC"/>
    <w:rsid w:val="008F3997"/>
    <w:rsid w:val="008F56F1"/>
    <w:rsid w:val="008F5D9F"/>
    <w:rsid w:val="008F6851"/>
    <w:rsid w:val="008F7ACD"/>
    <w:rsid w:val="00905C62"/>
    <w:rsid w:val="00907C1A"/>
    <w:rsid w:val="009111CF"/>
    <w:rsid w:val="0091188A"/>
    <w:rsid w:val="0092042C"/>
    <w:rsid w:val="00924934"/>
    <w:rsid w:val="00930179"/>
    <w:rsid w:val="00930763"/>
    <w:rsid w:val="00930915"/>
    <w:rsid w:val="009336B2"/>
    <w:rsid w:val="00940B23"/>
    <w:rsid w:val="00941D34"/>
    <w:rsid w:val="00942D02"/>
    <w:rsid w:val="00946466"/>
    <w:rsid w:val="009478BC"/>
    <w:rsid w:val="00951611"/>
    <w:rsid w:val="00952712"/>
    <w:rsid w:val="00954888"/>
    <w:rsid w:val="00954DBF"/>
    <w:rsid w:val="0095754F"/>
    <w:rsid w:val="00961C2D"/>
    <w:rsid w:val="0097196B"/>
    <w:rsid w:val="00971CE9"/>
    <w:rsid w:val="00976710"/>
    <w:rsid w:val="0098259B"/>
    <w:rsid w:val="00990F73"/>
    <w:rsid w:val="00991788"/>
    <w:rsid w:val="009A29A7"/>
    <w:rsid w:val="009A47A8"/>
    <w:rsid w:val="009A6F35"/>
    <w:rsid w:val="009B2655"/>
    <w:rsid w:val="009B2782"/>
    <w:rsid w:val="009B747E"/>
    <w:rsid w:val="009C016B"/>
    <w:rsid w:val="009C1625"/>
    <w:rsid w:val="009D000F"/>
    <w:rsid w:val="009E30B2"/>
    <w:rsid w:val="009F0C3F"/>
    <w:rsid w:val="009F0CEA"/>
    <w:rsid w:val="009F4A3B"/>
    <w:rsid w:val="009F4D02"/>
    <w:rsid w:val="009F6BC7"/>
    <w:rsid w:val="00A2120F"/>
    <w:rsid w:val="00A2624D"/>
    <w:rsid w:val="00A32319"/>
    <w:rsid w:val="00A3303C"/>
    <w:rsid w:val="00A364D9"/>
    <w:rsid w:val="00A3652F"/>
    <w:rsid w:val="00A41D1B"/>
    <w:rsid w:val="00A45164"/>
    <w:rsid w:val="00A46D06"/>
    <w:rsid w:val="00A46D5E"/>
    <w:rsid w:val="00A47DE7"/>
    <w:rsid w:val="00A53109"/>
    <w:rsid w:val="00A549AE"/>
    <w:rsid w:val="00A55E8B"/>
    <w:rsid w:val="00A67B85"/>
    <w:rsid w:val="00A728A2"/>
    <w:rsid w:val="00A7588C"/>
    <w:rsid w:val="00A76916"/>
    <w:rsid w:val="00A90762"/>
    <w:rsid w:val="00A94CBF"/>
    <w:rsid w:val="00A94FCA"/>
    <w:rsid w:val="00A9522A"/>
    <w:rsid w:val="00A972A4"/>
    <w:rsid w:val="00A9765E"/>
    <w:rsid w:val="00AA50ED"/>
    <w:rsid w:val="00AA7ABD"/>
    <w:rsid w:val="00AB21D6"/>
    <w:rsid w:val="00AB2A26"/>
    <w:rsid w:val="00AC3E6B"/>
    <w:rsid w:val="00AE1E4D"/>
    <w:rsid w:val="00AE6815"/>
    <w:rsid w:val="00AF4A5C"/>
    <w:rsid w:val="00AF7377"/>
    <w:rsid w:val="00B039D7"/>
    <w:rsid w:val="00B0591F"/>
    <w:rsid w:val="00B11BDD"/>
    <w:rsid w:val="00B16E9B"/>
    <w:rsid w:val="00B17854"/>
    <w:rsid w:val="00B17905"/>
    <w:rsid w:val="00B17FAD"/>
    <w:rsid w:val="00B27356"/>
    <w:rsid w:val="00B27578"/>
    <w:rsid w:val="00B307A2"/>
    <w:rsid w:val="00B31F1C"/>
    <w:rsid w:val="00B35E50"/>
    <w:rsid w:val="00B42AF4"/>
    <w:rsid w:val="00B43143"/>
    <w:rsid w:val="00B43D10"/>
    <w:rsid w:val="00B47CA5"/>
    <w:rsid w:val="00B53FD3"/>
    <w:rsid w:val="00B56C3C"/>
    <w:rsid w:val="00B5734C"/>
    <w:rsid w:val="00B61268"/>
    <w:rsid w:val="00B63EC5"/>
    <w:rsid w:val="00B66F2D"/>
    <w:rsid w:val="00B823B0"/>
    <w:rsid w:val="00B823B7"/>
    <w:rsid w:val="00B86E01"/>
    <w:rsid w:val="00B9136A"/>
    <w:rsid w:val="00B92397"/>
    <w:rsid w:val="00B942F8"/>
    <w:rsid w:val="00B96CCD"/>
    <w:rsid w:val="00BA1196"/>
    <w:rsid w:val="00BB00DF"/>
    <w:rsid w:val="00BB07C2"/>
    <w:rsid w:val="00BB6AE5"/>
    <w:rsid w:val="00BC0D80"/>
    <w:rsid w:val="00BC1DE8"/>
    <w:rsid w:val="00BC5397"/>
    <w:rsid w:val="00BD3708"/>
    <w:rsid w:val="00BD639E"/>
    <w:rsid w:val="00BE0E3D"/>
    <w:rsid w:val="00BE0EA7"/>
    <w:rsid w:val="00BE358F"/>
    <w:rsid w:val="00BE394F"/>
    <w:rsid w:val="00BE3A40"/>
    <w:rsid w:val="00BE53BF"/>
    <w:rsid w:val="00BF6FCD"/>
    <w:rsid w:val="00C01086"/>
    <w:rsid w:val="00C07129"/>
    <w:rsid w:val="00C101AB"/>
    <w:rsid w:val="00C30596"/>
    <w:rsid w:val="00C305BA"/>
    <w:rsid w:val="00C316CE"/>
    <w:rsid w:val="00C414B2"/>
    <w:rsid w:val="00C431E3"/>
    <w:rsid w:val="00C60206"/>
    <w:rsid w:val="00C609E5"/>
    <w:rsid w:val="00C61A22"/>
    <w:rsid w:val="00C63136"/>
    <w:rsid w:val="00C63D88"/>
    <w:rsid w:val="00C65B97"/>
    <w:rsid w:val="00C67623"/>
    <w:rsid w:val="00C7124C"/>
    <w:rsid w:val="00C77B81"/>
    <w:rsid w:val="00C86141"/>
    <w:rsid w:val="00C87536"/>
    <w:rsid w:val="00C9065D"/>
    <w:rsid w:val="00CA08BC"/>
    <w:rsid w:val="00CA7B4A"/>
    <w:rsid w:val="00CB17D5"/>
    <w:rsid w:val="00CB22A1"/>
    <w:rsid w:val="00CB47B4"/>
    <w:rsid w:val="00CC08AB"/>
    <w:rsid w:val="00CC5E50"/>
    <w:rsid w:val="00CD579A"/>
    <w:rsid w:val="00CD6012"/>
    <w:rsid w:val="00CE1042"/>
    <w:rsid w:val="00CE48BB"/>
    <w:rsid w:val="00CE706D"/>
    <w:rsid w:val="00CF26D7"/>
    <w:rsid w:val="00CF2C5E"/>
    <w:rsid w:val="00CF2EB6"/>
    <w:rsid w:val="00CF3747"/>
    <w:rsid w:val="00CF5C44"/>
    <w:rsid w:val="00D00AFC"/>
    <w:rsid w:val="00D128BE"/>
    <w:rsid w:val="00D15FB1"/>
    <w:rsid w:val="00D16FA5"/>
    <w:rsid w:val="00D216A1"/>
    <w:rsid w:val="00D221B1"/>
    <w:rsid w:val="00D22957"/>
    <w:rsid w:val="00D3057B"/>
    <w:rsid w:val="00D3460B"/>
    <w:rsid w:val="00D47710"/>
    <w:rsid w:val="00D50203"/>
    <w:rsid w:val="00D55064"/>
    <w:rsid w:val="00D55CBD"/>
    <w:rsid w:val="00D55E6E"/>
    <w:rsid w:val="00D64E9D"/>
    <w:rsid w:val="00D67C7F"/>
    <w:rsid w:val="00D723B9"/>
    <w:rsid w:val="00D73390"/>
    <w:rsid w:val="00D74AB6"/>
    <w:rsid w:val="00D77016"/>
    <w:rsid w:val="00D81A25"/>
    <w:rsid w:val="00DA15C4"/>
    <w:rsid w:val="00DA32DA"/>
    <w:rsid w:val="00DA51AD"/>
    <w:rsid w:val="00DA7B7F"/>
    <w:rsid w:val="00DB1A88"/>
    <w:rsid w:val="00DC012E"/>
    <w:rsid w:val="00DC1402"/>
    <w:rsid w:val="00DC18F6"/>
    <w:rsid w:val="00DC39F6"/>
    <w:rsid w:val="00DC43C6"/>
    <w:rsid w:val="00DC6502"/>
    <w:rsid w:val="00DC6D47"/>
    <w:rsid w:val="00DC71E4"/>
    <w:rsid w:val="00DC77B4"/>
    <w:rsid w:val="00DD2D98"/>
    <w:rsid w:val="00DD35DF"/>
    <w:rsid w:val="00DE25E0"/>
    <w:rsid w:val="00DE375E"/>
    <w:rsid w:val="00DE53AB"/>
    <w:rsid w:val="00DE5B7F"/>
    <w:rsid w:val="00DF2692"/>
    <w:rsid w:val="00E027B6"/>
    <w:rsid w:val="00E02990"/>
    <w:rsid w:val="00E02991"/>
    <w:rsid w:val="00E0418E"/>
    <w:rsid w:val="00E042A0"/>
    <w:rsid w:val="00E126A0"/>
    <w:rsid w:val="00E1601B"/>
    <w:rsid w:val="00E212F3"/>
    <w:rsid w:val="00E2180F"/>
    <w:rsid w:val="00E3059A"/>
    <w:rsid w:val="00E3390E"/>
    <w:rsid w:val="00E341F6"/>
    <w:rsid w:val="00E34276"/>
    <w:rsid w:val="00E363C6"/>
    <w:rsid w:val="00E3717E"/>
    <w:rsid w:val="00E4285C"/>
    <w:rsid w:val="00E43F99"/>
    <w:rsid w:val="00E4405D"/>
    <w:rsid w:val="00E464A8"/>
    <w:rsid w:val="00E50D23"/>
    <w:rsid w:val="00E52622"/>
    <w:rsid w:val="00E54013"/>
    <w:rsid w:val="00E572B9"/>
    <w:rsid w:val="00E61D01"/>
    <w:rsid w:val="00E6206F"/>
    <w:rsid w:val="00E642C9"/>
    <w:rsid w:val="00E6524B"/>
    <w:rsid w:val="00E72A5E"/>
    <w:rsid w:val="00E734F7"/>
    <w:rsid w:val="00E8075B"/>
    <w:rsid w:val="00E85F64"/>
    <w:rsid w:val="00E91EE1"/>
    <w:rsid w:val="00E924B5"/>
    <w:rsid w:val="00E93F73"/>
    <w:rsid w:val="00E979B2"/>
    <w:rsid w:val="00EA0F37"/>
    <w:rsid w:val="00EA140B"/>
    <w:rsid w:val="00EA389B"/>
    <w:rsid w:val="00EA692A"/>
    <w:rsid w:val="00EB29A9"/>
    <w:rsid w:val="00EB4453"/>
    <w:rsid w:val="00EC3590"/>
    <w:rsid w:val="00EC38F5"/>
    <w:rsid w:val="00ED1C42"/>
    <w:rsid w:val="00ED21E7"/>
    <w:rsid w:val="00ED24AF"/>
    <w:rsid w:val="00ED4C92"/>
    <w:rsid w:val="00ED51B9"/>
    <w:rsid w:val="00ED55FC"/>
    <w:rsid w:val="00ED62CA"/>
    <w:rsid w:val="00EE1F30"/>
    <w:rsid w:val="00EE218B"/>
    <w:rsid w:val="00EE2D14"/>
    <w:rsid w:val="00EE4A15"/>
    <w:rsid w:val="00EF0AFB"/>
    <w:rsid w:val="00EF5CA5"/>
    <w:rsid w:val="00EF6FFC"/>
    <w:rsid w:val="00EF704B"/>
    <w:rsid w:val="00F017DF"/>
    <w:rsid w:val="00F07C93"/>
    <w:rsid w:val="00F110A2"/>
    <w:rsid w:val="00F1158E"/>
    <w:rsid w:val="00F1169A"/>
    <w:rsid w:val="00F14691"/>
    <w:rsid w:val="00F200A7"/>
    <w:rsid w:val="00F27FAD"/>
    <w:rsid w:val="00F324F0"/>
    <w:rsid w:val="00F33633"/>
    <w:rsid w:val="00F40DA1"/>
    <w:rsid w:val="00F42434"/>
    <w:rsid w:val="00F534F1"/>
    <w:rsid w:val="00F54EE1"/>
    <w:rsid w:val="00F56070"/>
    <w:rsid w:val="00F6585F"/>
    <w:rsid w:val="00F71716"/>
    <w:rsid w:val="00F773A8"/>
    <w:rsid w:val="00F77EDE"/>
    <w:rsid w:val="00F800E4"/>
    <w:rsid w:val="00F80AC3"/>
    <w:rsid w:val="00F81984"/>
    <w:rsid w:val="00F83166"/>
    <w:rsid w:val="00F841C9"/>
    <w:rsid w:val="00F8501C"/>
    <w:rsid w:val="00F86C7D"/>
    <w:rsid w:val="00F92346"/>
    <w:rsid w:val="00FB042E"/>
    <w:rsid w:val="00FB743A"/>
    <w:rsid w:val="00FC2736"/>
    <w:rsid w:val="00FC6609"/>
    <w:rsid w:val="00FC6AF5"/>
    <w:rsid w:val="00FC7F81"/>
    <w:rsid w:val="00FD5370"/>
    <w:rsid w:val="00FD65FA"/>
    <w:rsid w:val="00FD7A24"/>
    <w:rsid w:val="00FE285E"/>
    <w:rsid w:val="00FE3CD9"/>
    <w:rsid w:val="00FE52A0"/>
    <w:rsid w:val="00FF0D1F"/>
    <w:rsid w:val="00FF11D5"/>
    <w:rsid w:val="00FF4D3D"/>
    <w:rsid w:val="00FF4E88"/>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92FF"/>
  <w15:docId w15:val="{F794C3C1-1FEB-C048-A598-63DAF7BC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I"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90"/>
    <w:pPr>
      <w:jc w:val="both"/>
    </w:pPr>
    <w:rPr>
      <w:sz w:val="24"/>
      <w:szCs w:val="24"/>
      <w:lang w:val="fr-FR" w:eastAsia="en-GB"/>
    </w:rPr>
  </w:style>
  <w:style w:type="paragraph" w:styleId="Titre1">
    <w:name w:val="heading 1"/>
    <w:basedOn w:val="Normal"/>
    <w:next w:val="Normal"/>
    <w:link w:val="Titre1Car"/>
    <w:uiPriority w:val="9"/>
    <w:qFormat/>
    <w:rsid w:val="00561690"/>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before="360" w:after="12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42734C"/>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42734C"/>
    <w:pPr>
      <w:pBdr>
        <w:top w:val="single" w:sz="6" w:space="2" w:color="A5300F" w:themeColor="accent1"/>
        <w:left w:val="single" w:sz="6" w:space="2" w:color="A5300F" w:themeColor="accent1"/>
      </w:pBdr>
      <w:spacing w:before="300" w:after="0"/>
      <w:outlineLvl w:val="2"/>
    </w:pPr>
    <w:rPr>
      <w:caps/>
      <w:color w:val="511707" w:themeColor="accent1" w:themeShade="7F"/>
      <w:spacing w:val="15"/>
      <w:sz w:val="22"/>
      <w:szCs w:val="22"/>
    </w:rPr>
  </w:style>
  <w:style w:type="paragraph" w:styleId="Titre4">
    <w:name w:val="heading 4"/>
    <w:basedOn w:val="Normal"/>
    <w:next w:val="Normal"/>
    <w:link w:val="Titre4Car"/>
    <w:uiPriority w:val="9"/>
    <w:unhideWhenUsed/>
    <w:qFormat/>
    <w:rsid w:val="0042734C"/>
    <w:pPr>
      <w:pBdr>
        <w:top w:val="dotted" w:sz="6" w:space="2" w:color="A5300F" w:themeColor="accent1"/>
        <w:left w:val="dotted" w:sz="6" w:space="2" w:color="A5300F" w:themeColor="accent1"/>
      </w:pBdr>
      <w:spacing w:before="300" w:after="0"/>
      <w:outlineLvl w:val="3"/>
    </w:pPr>
    <w:rPr>
      <w:caps/>
      <w:color w:val="7B230B" w:themeColor="accent1" w:themeShade="BF"/>
      <w:spacing w:val="10"/>
      <w:sz w:val="22"/>
      <w:szCs w:val="22"/>
    </w:rPr>
  </w:style>
  <w:style w:type="paragraph" w:styleId="Titre5">
    <w:name w:val="heading 5"/>
    <w:basedOn w:val="Normal"/>
    <w:next w:val="Normal"/>
    <w:link w:val="Titre5Car"/>
    <w:uiPriority w:val="9"/>
    <w:unhideWhenUsed/>
    <w:qFormat/>
    <w:rsid w:val="005E3B7D"/>
    <w:pPr>
      <w:spacing w:before="300" w:after="0"/>
      <w:outlineLvl w:val="4"/>
    </w:pPr>
    <w:rPr>
      <w:caps/>
      <w:color w:val="7B230B" w:themeColor="accent1" w:themeShade="BF"/>
      <w:spacing w:val="10"/>
      <w:sz w:val="22"/>
      <w:szCs w:val="22"/>
      <w:u w:val="single"/>
    </w:rPr>
  </w:style>
  <w:style w:type="paragraph" w:styleId="Titre6">
    <w:name w:val="heading 6"/>
    <w:basedOn w:val="Normal"/>
    <w:next w:val="Normal"/>
    <w:link w:val="Titre6Car"/>
    <w:uiPriority w:val="9"/>
    <w:unhideWhenUsed/>
    <w:qFormat/>
    <w:rsid w:val="0042734C"/>
    <w:pPr>
      <w:pBdr>
        <w:bottom w:val="dotted" w:sz="6" w:space="1" w:color="A5300F" w:themeColor="accent1"/>
      </w:pBdr>
      <w:spacing w:before="300" w:after="0"/>
      <w:outlineLvl w:val="5"/>
    </w:pPr>
    <w:rPr>
      <w:caps/>
      <w:color w:val="7B230B" w:themeColor="accent1" w:themeShade="BF"/>
      <w:spacing w:val="10"/>
      <w:sz w:val="22"/>
      <w:szCs w:val="22"/>
    </w:rPr>
  </w:style>
  <w:style w:type="paragraph" w:styleId="Titre7">
    <w:name w:val="heading 7"/>
    <w:basedOn w:val="Normal"/>
    <w:next w:val="Normal"/>
    <w:link w:val="Titre7Car"/>
    <w:uiPriority w:val="9"/>
    <w:unhideWhenUsed/>
    <w:qFormat/>
    <w:rsid w:val="0042734C"/>
    <w:pPr>
      <w:spacing w:before="300" w:after="0"/>
      <w:outlineLvl w:val="6"/>
    </w:pPr>
    <w:rPr>
      <w:caps/>
      <w:color w:val="7B230B" w:themeColor="accent1" w:themeShade="BF"/>
      <w:spacing w:val="10"/>
      <w:sz w:val="22"/>
      <w:szCs w:val="22"/>
    </w:rPr>
  </w:style>
  <w:style w:type="paragraph" w:styleId="Titre8">
    <w:name w:val="heading 8"/>
    <w:basedOn w:val="Normal"/>
    <w:next w:val="Normal"/>
    <w:link w:val="Titre8Car"/>
    <w:uiPriority w:val="9"/>
    <w:unhideWhenUsed/>
    <w:qFormat/>
    <w:rsid w:val="0042734C"/>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42734C"/>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C43C6"/>
    <w:pPr>
      <w:spacing w:before="100" w:beforeAutospacing="1" w:after="100" w:afterAutospacing="1"/>
    </w:pPr>
    <w:rPr>
      <w:lang w:val="en-AU" w:eastAsia="en-AU"/>
    </w:rPr>
  </w:style>
  <w:style w:type="character" w:customStyle="1" w:styleId="Titre1Car">
    <w:name w:val="Titre 1 Car"/>
    <w:basedOn w:val="Policepardfaut"/>
    <w:link w:val="Titre1"/>
    <w:uiPriority w:val="9"/>
    <w:rsid w:val="00561690"/>
    <w:rPr>
      <w:b/>
      <w:bCs/>
      <w:caps/>
      <w:color w:val="FFFFFF" w:themeColor="background1"/>
      <w:spacing w:val="15"/>
      <w:shd w:val="clear" w:color="auto" w:fill="A5300F" w:themeFill="accent1"/>
      <w:lang w:val="fr-FR" w:eastAsia="en-GB"/>
    </w:rPr>
  </w:style>
  <w:style w:type="character" w:customStyle="1" w:styleId="Titre2Car">
    <w:name w:val="Titre 2 Car"/>
    <w:basedOn w:val="Policepardfaut"/>
    <w:link w:val="Titre2"/>
    <w:uiPriority w:val="9"/>
    <w:rsid w:val="0042734C"/>
    <w:rPr>
      <w:caps/>
      <w:spacing w:val="15"/>
      <w:shd w:val="clear" w:color="auto" w:fill="F9CEC2" w:themeFill="accent1" w:themeFillTint="33"/>
    </w:rPr>
  </w:style>
  <w:style w:type="paragraph" w:styleId="Paragraphedeliste">
    <w:name w:val="List Paragraph"/>
    <w:basedOn w:val="Normal"/>
    <w:uiPriority w:val="34"/>
    <w:qFormat/>
    <w:rsid w:val="0042734C"/>
    <w:pPr>
      <w:ind w:left="720"/>
      <w:contextualSpacing/>
    </w:pPr>
  </w:style>
  <w:style w:type="character" w:customStyle="1" w:styleId="Titre3Car">
    <w:name w:val="Titre 3 Car"/>
    <w:basedOn w:val="Policepardfaut"/>
    <w:link w:val="Titre3"/>
    <w:uiPriority w:val="9"/>
    <w:rsid w:val="0042734C"/>
    <w:rPr>
      <w:caps/>
      <w:color w:val="511707" w:themeColor="accent1" w:themeShade="7F"/>
      <w:spacing w:val="15"/>
    </w:rPr>
  </w:style>
  <w:style w:type="character" w:styleId="Marquedecommentaire">
    <w:name w:val="annotation reference"/>
    <w:basedOn w:val="Policepardfaut"/>
    <w:uiPriority w:val="99"/>
    <w:semiHidden/>
    <w:unhideWhenUsed/>
    <w:rsid w:val="00A3652F"/>
    <w:rPr>
      <w:sz w:val="16"/>
      <w:szCs w:val="16"/>
    </w:rPr>
  </w:style>
  <w:style w:type="paragraph" w:styleId="Commentaire">
    <w:name w:val="annotation text"/>
    <w:basedOn w:val="Normal"/>
    <w:link w:val="CommentaireCar"/>
    <w:uiPriority w:val="99"/>
    <w:semiHidden/>
    <w:unhideWhenUsed/>
    <w:rsid w:val="00A3652F"/>
  </w:style>
  <w:style w:type="character" w:customStyle="1" w:styleId="CommentaireCar">
    <w:name w:val="Commentaire Car"/>
    <w:basedOn w:val="Policepardfaut"/>
    <w:link w:val="Commentaire"/>
    <w:uiPriority w:val="99"/>
    <w:semiHidden/>
    <w:rsid w:val="00A3652F"/>
    <w:rPr>
      <w:sz w:val="20"/>
      <w:szCs w:val="20"/>
    </w:rPr>
  </w:style>
  <w:style w:type="paragraph" w:styleId="Objetducommentaire">
    <w:name w:val="annotation subject"/>
    <w:basedOn w:val="Commentaire"/>
    <w:next w:val="Commentaire"/>
    <w:link w:val="ObjetducommentaireCar"/>
    <w:uiPriority w:val="99"/>
    <w:semiHidden/>
    <w:unhideWhenUsed/>
    <w:rsid w:val="00A3652F"/>
    <w:rPr>
      <w:b/>
      <w:bCs/>
    </w:rPr>
  </w:style>
  <w:style w:type="character" w:customStyle="1" w:styleId="ObjetducommentaireCar">
    <w:name w:val="Objet du commentaire Car"/>
    <w:basedOn w:val="CommentaireCar"/>
    <w:link w:val="Objetducommentaire"/>
    <w:uiPriority w:val="99"/>
    <w:semiHidden/>
    <w:rsid w:val="00A3652F"/>
    <w:rPr>
      <w:b/>
      <w:bCs/>
      <w:sz w:val="20"/>
      <w:szCs w:val="20"/>
    </w:rPr>
  </w:style>
  <w:style w:type="paragraph" w:styleId="En-ttedetabledesmatires">
    <w:name w:val="TOC Heading"/>
    <w:basedOn w:val="Titre1"/>
    <w:next w:val="Normal"/>
    <w:uiPriority w:val="39"/>
    <w:unhideWhenUsed/>
    <w:qFormat/>
    <w:rsid w:val="0042734C"/>
    <w:pPr>
      <w:outlineLvl w:val="9"/>
    </w:pPr>
  </w:style>
  <w:style w:type="paragraph" w:styleId="TM1">
    <w:name w:val="toc 1"/>
    <w:basedOn w:val="Normal"/>
    <w:next w:val="Normal"/>
    <w:autoRedefine/>
    <w:uiPriority w:val="39"/>
    <w:unhideWhenUsed/>
    <w:rsid w:val="000A583B"/>
    <w:pPr>
      <w:tabs>
        <w:tab w:val="right" w:leader="dot" w:pos="9062"/>
      </w:tabs>
      <w:spacing w:before="360" w:after="360"/>
      <w:jc w:val="left"/>
    </w:pPr>
    <w:rPr>
      <w:rFonts w:cstheme="minorHAnsi"/>
      <w:b/>
      <w:bCs/>
      <w:caps/>
      <w:sz w:val="22"/>
      <w:szCs w:val="22"/>
      <w:u w:val="single"/>
    </w:rPr>
  </w:style>
  <w:style w:type="paragraph" w:styleId="TM2">
    <w:name w:val="toc 2"/>
    <w:basedOn w:val="Normal"/>
    <w:next w:val="Normal"/>
    <w:autoRedefine/>
    <w:uiPriority w:val="39"/>
    <w:unhideWhenUsed/>
    <w:rsid w:val="000A583B"/>
    <w:pPr>
      <w:tabs>
        <w:tab w:val="left" w:pos="420"/>
        <w:tab w:val="right" w:leader="dot" w:pos="9062"/>
      </w:tabs>
      <w:spacing w:before="0" w:after="0"/>
      <w:jc w:val="left"/>
    </w:pPr>
    <w:rPr>
      <w:rFonts w:cstheme="minorHAnsi"/>
      <w:b/>
      <w:bCs/>
      <w:smallCaps/>
      <w:sz w:val="22"/>
      <w:szCs w:val="22"/>
    </w:rPr>
  </w:style>
  <w:style w:type="paragraph" w:styleId="TM3">
    <w:name w:val="toc 3"/>
    <w:basedOn w:val="Normal"/>
    <w:next w:val="Normal"/>
    <w:autoRedefine/>
    <w:uiPriority w:val="39"/>
    <w:unhideWhenUsed/>
    <w:rsid w:val="00D3057B"/>
    <w:pPr>
      <w:spacing w:before="0" w:after="0"/>
      <w:jc w:val="left"/>
    </w:pPr>
    <w:rPr>
      <w:rFonts w:cstheme="minorHAnsi"/>
      <w:smallCaps/>
      <w:sz w:val="22"/>
      <w:szCs w:val="22"/>
    </w:rPr>
  </w:style>
  <w:style w:type="character" w:styleId="Lienhypertexte">
    <w:name w:val="Hyperlink"/>
    <w:basedOn w:val="Policepardfaut"/>
    <w:uiPriority w:val="99"/>
    <w:unhideWhenUsed/>
    <w:rsid w:val="00D3057B"/>
    <w:rPr>
      <w:color w:val="6B9F25" w:themeColor="hyperlink"/>
      <w:u w:val="single"/>
    </w:rPr>
  </w:style>
  <w:style w:type="paragraph" w:styleId="TM4">
    <w:name w:val="toc 4"/>
    <w:basedOn w:val="Normal"/>
    <w:next w:val="Normal"/>
    <w:autoRedefine/>
    <w:uiPriority w:val="39"/>
    <w:semiHidden/>
    <w:unhideWhenUsed/>
    <w:rsid w:val="00D3057B"/>
    <w:pPr>
      <w:spacing w:before="0" w:after="0"/>
      <w:jc w:val="left"/>
    </w:pPr>
    <w:rPr>
      <w:rFonts w:cstheme="minorHAnsi"/>
      <w:sz w:val="22"/>
      <w:szCs w:val="22"/>
    </w:rPr>
  </w:style>
  <w:style w:type="paragraph" w:styleId="TM5">
    <w:name w:val="toc 5"/>
    <w:basedOn w:val="Normal"/>
    <w:next w:val="Normal"/>
    <w:autoRedefine/>
    <w:uiPriority w:val="39"/>
    <w:semiHidden/>
    <w:unhideWhenUsed/>
    <w:rsid w:val="00D3057B"/>
    <w:pPr>
      <w:spacing w:before="0" w:after="0"/>
      <w:jc w:val="left"/>
    </w:pPr>
    <w:rPr>
      <w:rFonts w:cstheme="minorHAnsi"/>
      <w:sz w:val="22"/>
      <w:szCs w:val="22"/>
    </w:rPr>
  </w:style>
  <w:style w:type="paragraph" w:styleId="TM6">
    <w:name w:val="toc 6"/>
    <w:basedOn w:val="Normal"/>
    <w:next w:val="Normal"/>
    <w:autoRedefine/>
    <w:uiPriority w:val="39"/>
    <w:semiHidden/>
    <w:unhideWhenUsed/>
    <w:rsid w:val="00D3057B"/>
    <w:pPr>
      <w:spacing w:before="0" w:after="0"/>
      <w:jc w:val="left"/>
    </w:pPr>
    <w:rPr>
      <w:rFonts w:cstheme="minorHAnsi"/>
      <w:sz w:val="22"/>
      <w:szCs w:val="22"/>
    </w:rPr>
  </w:style>
  <w:style w:type="paragraph" w:styleId="TM7">
    <w:name w:val="toc 7"/>
    <w:basedOn w:val="Normal"/>
    <w:next w:val="Normal"/>
    <w:autoRedefine/>
    <w:uiPriority w:val="39"/>
    <w:semiHidden/>
    <w:unhideWhenUsed/>
    <w:rsid w:val="00D3057B"/>
    <w:pPr>
      <w:spacing w:before="0" w:after="0"/>
      <w:jc w:val="left"/>
    </w:pPr>
    <w:rPr>
      <w:rFonts w:cstheme="minorHAnsi"/>
      <w:sz w:val="22"/>
      <w:szCs w:val="22"/>
    </w:rPr>
  </w:style>
  <w:style w:type="paragraph" w:styleId="TM8">
    <w:name w:val="toc 8"/>
    <w:basedOn w:val="Normal"/>
    <w:next w:val="Normal"/>
    <w:autoRedefine/>
    <w:uiPriority w:val="39"/>
    <w:semiHidden/>
    <w:unhideWhenUsed/>
    <w:rsid w:val="00D3057B"/>
    <w:pPr>
      <w:spacing w:before="0" w:after="0"/>
      <w:jc w:val="left"/>
    </w:pPr>
    <w:rPr>
      <w:rFonts w:cstheme="minorHAnsi"/>
      <w:sz w:val="22"/>
      <w:szCs w:val="22"/>
    </w:rPr>
  </w:style>
  <w:style w:type="paragraph" w:styleId="TM9">
    <w:name w:val="toc 9"/>
    <w:basedOn w:val="Normal"/>
    <w:next w:val="Normal"/>
    <w:autoRedefine/>
    <w:uiPriority w:val="39"/>
    <w:semiHidden/>
    <w:unhideWhenUsed/>
    <w:rsid w:val="00D3057B"/>
    <w:pPr>
      <w:spacing w:before="0" w:after="0"/>
      <w:jc w:val="left"/>
    </w:pPr>
    <w:rPr>
      <w:rFonts w:cstheme="minorHAnsi"/>
      <w:sz w:val="22"/>
      <w:szCs w:val="22"/>
    </w:rPr>
  </w:style>
  <w:style w:type="paragraph" w:styleId="Sous-titre">
    <w:name w:val="Subtitle"/>
    <w:basedOn w:val="Normal"/>
    <w:next w:val="Normal"/>
    <w:link w:val="Sous-titreCar"/>
    <w:uiPriority w:val="11"/>
    <w:qFormat/>
    <w:rsid w:val="00856C7D"/>
    <w:pPr>
      <w:spacing w:before="240" w:after="120" w:line="240" w:lineRule="auto"/>
    </w:pPr>
    <w:rPr>
      <w:caps/>
      <w:color w:val="595959" w:themeColor="text1" w:themeTint="A6"/>
      <w:spacing w:val="10"/>
      <w:sz w:val="28"/>
      <w:szCs w:val="28"/>
    </w:rPr>
  </w:style>
  <w:style w:type="character" w:customStyle="1" w:styleId="Sous-titreCar">
    <w:name w:val="Sous-titre Car"/>
    <w:basedOn w:val="Policepardfaut"/>
    <w:link w:val="Sous-titre"/>
    <w:uiPriority w:val="11"/>
    <w:rsid w:val="00856C7D"/>
    <w:rPr>
      <w:caps/>
      <w:color w:val="595959" w:themeColor="text1" w:themeTint="A6"/>
      <w:spacing w:val="10"/>
      <w:sz w:val="28"/>
      <w:szCs w:val="28"/>
      <w:lang w:val="fr-FR" w:eastAsia="en-GB"/>
    </w:rPr>
  </w:style>
  <w:style w:type="paragraph" w:styleId="Notedebasdepage">
    <w:name w:val="footnote text"/>
    <w:basedOn w:val="Normal"/>
    <w:link w:val="NotedebasdepageCar"/>
    <w:uiPriority w:val="99"/>
    <w:semiHidden/>
    <w:unhideWhenUsed/>
    <w:rsid w:val="00FB743A"/>
  </w:style>
  <w:style w:type="character" w:customStyle="1" w:styleId="NotedebasdepageCar">
    <w:name w:val="Note de bas de page Car"/>
    <w:basedOn w:val="Policepardfaut"/>
    <w:link w:val="Notedebasdepage"/>
    <w:uiPriority w:val="99"/>
    <w:semiHidden/>
    <w:rsid w:val="00FB743A"/>
    <w:rPr>
      <w:sz w:val="20"/>
      <w:szCs w:val="20"/>
    </w:rPr>
  </w:style>
  <w:style w:type="character" w:styleId="Appelnotedebasdep">
    <w:name w:val="footnote reference"/>
    <w:basedOn w:val="Policepardfaut"/>
    <w:uiPriority w:val="99"/>
    <w:semiHidden/>
    <w:unhideWhenUsed/>
    <w:rsid w:val="00FB743A"/>
    <w:rPr>
      <w:vertAlign w:val="superscript"/>
    </w:rPr>
  </w:style>
  <w:style w:type="table" w:styleId="Grilledutableau">
    <w:name w:val="Table Grid"/>
    <w:basedOn w:val="TableauNormal"/>
    <w:uiPriority w:val="39"/>
    <w:rsid w:val="00BF6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unhideWhenUsed/>
    <w:rsid w:val="00E363C6"/>
  </w:style>
  <w:style w:type="character" w:customStyle="1" w:styleId="NotedefinCar">
    <w:name w:val="Note de fin Car"/>
    <w:basedOn w:val="Policepardfaut"/>
    <w:link w:val="Notedefin"/>
    <w:uiPriority w:val="99"/>
    <w:rsid w:val="00E363C6"/>
    <w:rPr>
      <w:sz w:val="20"/>
      <w:szCs w:val="20"/>
    </w:rPr>
  </w:style>
  <w:style w:type="character" w:styleId="Appeldenotedefin">
    <w:name w:val="endnote reference"/>
    <w:basedOn w:val="Policepardfaut"/>
    <w:uiPriority w:val="99"/>
    <w:semiHidden/>
    <w:unhideWhenUsed/>
    <w:rsid w:val="00E363C6"/>
    <w:rPr>
      <w:vertAlign w:val="superscript"/>
    </w:rPr>
  </w:style>
  <w:style w:type="character" w:styleId="Mentionnonrsolue">
    <w:name w:val="Unresolved Mention"/>
    <w:basedOn w:val="Policepardfaut"/>
    <w:uiPriority w:val="99"/>
    <w:semiHidden/>
    <w:unhideWhenUsed/>
    <w:rsid w:val="00E363C6"/>
    <w:rPr>
      <w:color w:val="605E5C"/>
      <w:shd w:val="clear" w:color="auto" w:fill="E1DFDD"/>
    </w:rPr>
  </w:style>
  <w:style w:type="character" w:styleId="Accentuation">
    <w:name w:val="Emphasis"/>
    <w:uiPriority w:val="20"/>
    <w:qFormat/>
    <w:rsid w:val="0042734C"/>
    <w:rPr>
      <w:caps/>
      <w:color w:val="511707" w:themeColor="accent1" w:themeShade="7F"/>
      <w:spacing w:val="5"/>
    </w:rPr>
  </w:style>
  <w:style w:type="paragraph" w:styleId="Sansinterligne">
    <w:name w:val="No Spacing"/>
    <w:basedOn w:val="Normal"/>
    <w:link w:val="SansinterligneCar"/>
    <w:uiPriority w:val="1"/>
    <w:qFormat/>
    <w:rsid w:val="0042734C"/>
    <w:pPr>
      <w:spacing w:before="0" w:after="0" w:line="240" w:lineRule="auto"/>
    </w:pPr>
  </w:style>
  <w:style w:type="paragraph" w:styleId="Rvision">
    <w:name w:val="Revision"/>
    <w:hidden/>
    <w:uiPriority w:val="99"/>
    <w:semiHidden/>
    <w:rsid w:val="00DF2692"/>
    <w:rPr>
      <w:rFonts w:ascii="Times New Roman" w:eastAsia="Times New Roman" w:hAnsi="Times New Roman" w:cs="Times New Roman"/>
      <w:lang w:eastAsia="fr-FR"/>
    </w:rPr>
  </w:style>
  <w:style w:type="paragraph" w:styleId="Lgende">
    <w:name w:val="caption"/>
    <w:basedOn w:val="Normal"/>
    <w:next w:val="Normal"/>
    <w:uiPriority w:val="35"/>
    <w:unhideWhenUsed/>
    <w:qFormat/>
    <w:rsid w:val="0042734C"/>
    <w:rPr>
      <w:b/>
      <w:bCs/>
      <w:color w:val="7B230B" w:themeColor="accent1" w:themeShade="BF"/>
      <w:sz w:val="16"/>
      <w:szCs w:val="16"/>
    </w:rPr>
  </w:style>
  <w:style w:type="character" w:customStyle="1" w:styleId="nowrap">
    <w:name w:val="nowrap"/>
    <w:basedOn w:val="Policepardfaut"/>
    <w:rsid w:val="009A6F35"/>
  </w:style>
  <w:style w:type="numbering" w:customStyle="1" w:styleId="Listeactuelle1">
    <w:name w:val="Liste actuelle1"/>
    <w:uiPriority w:val="99"/>
    <w:rsid w:val="005B32E3"/>
    <w:pPr>
      <w:numPr>
        <w:numId w:val="4"/>
      </w:numPr>
    </w:pPr>
  </w:style>
  <w:style w:type="numbering" w:customStyle="1" w:styleId="Listeactuelle2">
    <w:name w:val="Liste actuelle2"/>
    <w:uiPriority w:val="99"/>
    <w:rsid w:val="005B32E3"/>
    <w:pPr>
      <w:numPr>
        <w:numId w:val="5"/>
      </w:numPr>
    </w:pPr>
  </w:style>
  <w:style w:type="numbering" w:customStyle="1" w:styleId="Listeactuelle3">
    <w:name w:val="Liste actuelle3"/>
    <w:uiPriority w:val="99"/>
    <w:rsid w:val="005B32E3"/>
    <w:pPr>
      <w:numPr>
        <w:numId w:val="6"/>
      </w:numPr>
    </w:pPr>
  </w:style>
  <w:style w:type="paragraph" w:styleId="En-tte">
    <w:name w:val="header"/>
    <w:basedOn w:val="Normal"/>
    <w:link w:val="En-tteCar"/>
    <w:uiPriority w:val="99"/>
    <w:unhideWhenUsed/>
    <w:rsid w:val="008172F4"/>
    <w:pPr>
      <w:tabs>
        <w:tab w:val="center" w:pos="4536"/>
        <w:tab w:val="right" w:pos="9072"/>
      </w:tabs>
    </w:pPr>
  </w:style>
  <w:style w:type="character" w:customStyle="1" w:styleId="En-tteCar">
    <w:name w:val="En-tête Car"/>
    <w:basedOn w:val="Policepardfaut"/>
    <w:link w:val="En-tte"/>
    <w:uiPriority w:val="99"/>
    <w:rsid w:val="008172F4"/>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8172F4"/>
    <w:pPr>
      <w:tabs>
        <w:tab w:val="center" w:pos="4536"/>
        <w:tab w:val="right" w:pos="9072"/>
      </w:tabs>
    </w:pPr>
  </w:style>
  <w:style w:type="character" w:customStyle="1" w:styleId="PieddepageCar">
    <w:name w:val="Pied de page Car"/>
    <w:basedOn w:val="Policepardfaut"/>
    <w:link w:val="Pieddepage"/>
    <w:uiPriority w:val="99"/>
    <w:rsid w:val="008172F4"/>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E464A8"/>
    <w:rPr>
      <w:color w:val="B26B02" w:themeColor="followedHyperlink"/>
      <w:u w:val="single"/>
    </w:rPr>
  </w:style>
  <w:style w:type="table" w:styleId="TableauGrille1Clair-Accentuation1">
    <w:name w:val="Grid Table 1 Light Accent 1"/>
    <w:basedOn w:val="TableauNormal"/>
    <w:uiPriority w:val="46"/>
    <w:rsid w:val="0010283A"/>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styleId="TableauGrille4-Accentuation5">
    <w:name w:val="Grid Table 4 Accent 5"/>
    <w:basedOn w:val="TableauNormal"/>
    <w:uiPriority w:val="49"/>
    <w:rsid w:val="0010283A"/>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color w:val="FFFFFF" w:themeColor="background1"/>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insideH w:val="nil"/>
          <w:insideV w:val="nil"/>
        </w:tcBorders>
        <w:shd w:val="clear" w:color="auto" w:fill="7F5F52" w:themeFill="accent5"/>
      </w:tcPr>
    </w:tblStylePr>
    <w:tblStylePr w:type="lastRow">
      <w:rPr>
        <w:b/>
        <w:bCs/>
      </w:rPr>
      <w:tblPr/>
      <w:tcPr>
        <w:tcBorders>
          <w:top w:val="double" w:sz="4" w:space="0" w:color="7F5F52" w:themeColor="accent5"/>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character" w:customStyle="1" w:styleId="Titre4Car">
    <w:name w:val="Titre 4 Car"/>
    <w:basedOn w:val="Policepardfaut"/>
    <w:link w:val="Titre4"/>
    <w:uiPriority w:val="9"/>
    <w:rsid w:val="0042734C"/>
    <w:rPr>
      <w:caps/>
      <w:color w:val="7B230B" w:themeColor="accent1" w:themeShade="BF"/>
      <w:spacing w:val="10"/>
    </w:rPr>
  </w:style>
  <w:style w:type="character" w:customStyle="1" w:styleId="Titre5Car">
    <w:name w:val="Titre 5 Car"/>
    <w:basedOn w:val="Policepardfaut"/>
    <w:link w:val="Titre5"/>
    <w:uiPriority w:val="9"/>
    <w:rsid w:val="005E3B7D"/>
    <w:rPr>
      <w:caps/>
      <w:color w:val="7B230B" w:themeColor="accent1" w:themeShade="BF"/>
      <w:spacing w:val="10"/>
      <w:u w:val="single"/>
      <w:lang w:val="fr-FR" w:eastAsia="en-GB"/>
    </w:rPr>
  </w:style>
  <w:style w:type="character" w:customStyle="1" w:styleId="Titre6Car">
    <w:name w:val="Titre 6 Car"/>
    <w:basedOn w:val="Policepardfaut"/>
    <w:link w:val="Titre6"/>
    <w:uiPriority w:val="9"/>
    <w:rsid w:val="0042734C"/>
    <w:rPr>
      <w:caps/>
      <w:color w:val="7B230B" w:themeColor="accent1" w:themeShade="BF"/>
      <w:spacing w:val="10"/>
    </w:rPr>
  </w:style>
  <w:style w:type="character" w:customStyle="1" w:styleId="Titre7Car">
    <w:name w:val="Titre 7 Car"/>
    <w:basedOn w:val="Policepardfaut"/>
    <w:link w:val="Titre7"/>
    <w:uiPriority w:val="9"/>
    <w:rsid w:val="0042734C"/>
    <w:rPr>
      <w:caps/>
      <w:color w:val="7B230B" w:themeColor="accent1" w:themeShade="BF"/>
      <w:spacing w:val="10"/>
    </w:rPr>
  </w:style>
  <w:style w:type="character" w:customStyle="1" w:styleId="Titre8Car">
    <w:name w:val="Titre 8 Car"/>
    <w:basedOn w:val="Policepardfaut"/>
    <w:link w:val="Titre8"/>
    <w:uiPriority w:val="9"/>
    <w:rsid w:val="0042734C"/>
    <w:rPr>
      <w:caps/>
      <w:spacing w:val="10"/>
      <w:sz w:val="18"/>
      <w:szCs w:val="18"/>
    </w:rPr>
  </w:style>
  <w:style w:type="paragraph" w:customStyle="1" w:styleId="PersonalName">
    <w:name w:val="Personal Name"/>
    <w:basedOn w:val="Titre"/>
    <w:rsid w:val="0042734C"/>
    <w:rPr>
      <w:b/>
      <w:caps w:val="0"/>
      <w:color w:val="000000"/>
      <w:sz w:val="28"/>
      <w:szCs w:val="28"/>
    </w:rPr>
  </w:style>
  <w:style w:type="paragraph" w:styleId="Titre">
    <w:name w:val="Title"/>
    <w:basedOn w:val="Normal"/>
    <w:next w:val="Normal"/>
    <w:link w:val="TitreCar"/>
    <w:uiPriority w:val="10"/>
    <w:qFormat/>
    <w:rsid w:val="0042734C"/>
    <w:pPr>
      <w:spacing w:before="720"/>
    </w:pPr>
    <w:rPr>
      <w:caps/>
      <w:color w:val="A5300F" w:themeColor="accent1"/>
      <w:spacing w:val="10"/>
      <w:kern w:val="28"/>
      <w:sz w:val="52"/>
      <w:szCs w:val="52"/>
    </w:rPr>
  </w:style>
  <w:style w:type="character" w:customStyle="1" w:styleId="TitreCar">
    <w:name w:val="Titre Car"/>
    <w:basedOn w:val="Policepardfaut"/>
    <w:link w:val="Titre"/>
    <w:uiPriority w:val="10"/>
    <w:rsid w:val="0042734C"/>
    <w:rPr>
      <w:caps/>
      <w:color w:val="A5300F" w:themeColor="accent1"/>
      <w:spacing w:val="10"/>
      <w:kern w:val="28"/>
      <w:sz w:val="52"/>
      <w:szCs w:val="52"/>
    </w:rPr>
  </w:style>
  <w:style w:type="character" w:customStyle="1" w:styleId="Titre9Car">
    <w:name w:val="Titre 9 Car"/>
    <w:basedOn w:val="Policepardfaut"/>
    <w:link w:val="Titre9"/>
    <w:uiPriority w:val="9"/>
    <w:semiHidden/>
    <w:rsid w:val="0042734C"/>
    <w:rPr>
      <w:i/>
      <w:caps/>
      <w:spacing w:val="10"/>
      <w:sz w:val="18"/>
      <w:szCs w:val="18"/>
    </w:rPr>
  </w:style>
  <w:style w:type="character" w:styleId="lev">
    <w:name w:val="Strong"/>
    <w:uiPriority w:val="22"/>
    <w:qFormat/>
    <w:rsid w:val="0042734C"/>
    <w:rPr>
      <w:b/>
      <w:bCs/>
    </w:rPr>
  </w:style>
  <w:style w:type="character" w:customStyle="1" w:styleId="SansinterligneCar">
    <w:name w:val="Sans interligne Car"/>
    <w:basedOn w:val="Policepardfaut"/>
    <w:link w:val="Sansinterligne"/>
    <w:uiPriority w:val="1"/>
    <w:rsid w:val="0042734C"/>
    <w:rPr>
      <w:sz w:val="20"/>
      <w:szCs w:val="20"/>
    </w:rPr>
  </w:style>
  <w:style w:type="paragraph" w:styleId="Citation">
    <w:name w:val="Quote"/>
    <w:basedOn w:val="Normal"/>
    <w:next w:val="Normal"/>
    <w:link w:val="CitationCar"/>
    <w:uiPriority w:val="29"/>
    <w:qFormat/>
    <w:rsid w:val="0042734C"/>
    <w:rPr>
      <w:i/>
      <w:iCs/>
    </w:rPr>
  </w:style>
  <w:style w:type="character" w:customStyle="1" w:styleId="CitationCar">
    <w:name w:val="Citation Car"/>
    <w:basedOn w:val="Policepardfaut"/>
    <w:link w:val="Citation"/>
    <w:uiPriority w:val="29"/>
    <w:rsid w:val="0042734C"/>
    <w:rPr>
      <w:i/>
      <w:iCs/>
      <w:sz w:val="20"/>
      <w:szCs w:val="20"/>
    </w:rPr>
  </w:style>
  <w:style w:type="paragraph" w:styleId="Citationintense">
    <w:name w:val="Intense Quote"/>
    <w:basedOn w:val="Normal"/>
    <w:next w:val="Normal"/>
    <w:link w:val="CitationintenseCar"/>
    <w:uiPriority w:val="30"/>
    <w:qFormat/>
    <w:rsid w:val="0042734C"/>
    <w:pPr>
      <w:pBdr>
        <w:top w:val="single" w:sz="4" w:space="10" w:color="A5300F" w:themeColor="accent1"/>
        <w:left w:val="single" w:sz="4" w:space="10" w:color="A5300F" w:themeColor="accent1"/>
      </w:pBdr>
      <w:spacing w:after="0"/>
      <w:ind w:left="1296" w:right="1152"/>
    </w:pPr>
    <w:rPr>
      <w:i/>
      <w:iCs/>
      <w:color w:val="A5300F" w:themeColor="accent1"/>
    </w:rPr>
  </w:style>
  <w:style w:type="character" w:customStyle="1" w:styleId="CitationintenseCar">
    <w:name w:val="Citation intense Car"/>
    <w:basedOn w:val="Policepardfaut"/>
    <w:link w:val="Citationintense"/>
    <w:uiPriority w:val="30"/>
    <w:rsid w:val="0042734C"/>
    <w:rPr>
      <w:i/>
      <w:iCs/>
      <w:color w:val="A5300F" w:themeColor="accent1"/>
      <w:sz w:val="20"/>
      <w:szCs w:val="20"/>
    </w:rPr>
  </w:style>
  <w:style w:type="character" w:styleId="Accentuationlgre">
    <w:name w:val="Subtle Emphasis"/>
    <w:uiPriority w:val="19"/>
    <w:qFormat/>
    <w:rsid w:val="0042734C"/>
    <w:rPr>
      <w:i/>
      <w:iCs/>
      <w:color w:val="511707" w:themeColor="accent1" w:themeShade="7F"/>
    </w:rPr>
  </w:style>
  <w:style w:type="character" w:styleId="Accentuationintense">
    <w:name w:val="Intense Emphasis"/>
    <w:uiPriority w:val="21"/>
    <w:qFormat/>
    <w:rsid w:val="0042734C"/>
    <w:rPr>
      <w:b/>
      <w:bCs/>
      <w:caps/>
      <w:color w:val="511707" w:themeColor="accent1" w:themeShade="7F"/>
      <w:spacing w:val="10"/>
    </w:rPr>
  </w:style>
  <w:style w:type="character" w:styleId="Rfrencelgre">
    <w:name w:val="Subtle Reference"/>
    <w:uiPriority w:val="31"/>
    <w:qFormat/>
    <w:rsid w:val="0042734C"/>
    <w:rPr>
      <w:b/>
      <w:bCs/>
      <w:color w:val="A5300F" w:themeColor="accent1"/>
    </w:rPr>
  </w:style>
  <w:style w:type="character" w:styleId="Rfrenceintense">
    <w:name w:val="Intense Reference"/>
    <w:uiPriority w:val="32"/>
    <w:qFormat/>
    <w:rsid w:val="0042734C"/>
    <w:rPr>
      <w:b/>
      <w:bCs/>
      <w:i/>
      <w:iCs/>
      <w:caps/>
      <w:color w:val="A5300F" w:themeColor="accent1"/>
    </w:rPr>
  </w:style>
  <w:style w:type="character" w:styleId="Titredulivre">
    <w:name w:val="Book Title"/>
    <w:uiPriority w:val="33"/>
    <w:qFormat/>
    <w:rsid w:val="0042734C"/>
    <w:rPr>
      <w:b/>
      <w:bCs/>
      <w:i/>
      <w:iCs/>
      <w:spacing w:val="9"/>
    </w:rPr>
  </w:style>
  <w:style w:type="character" w:styleId="Numrodepage">
    <w:name w:val="page number"/>
    <w:basedOn w:val="Policepardfaut"/>
    <w:uiPriority w:val="99"/>
    <w:semiHidden/>
    <w:unhideWhenUsed/>
    <w:rsid w:val="002C04CE"/>
  </w:style>
  <w:style w:type="character" w:customStyle="1" w:styleId="apple-converted-space">
    <w:name w:val="apple-converted-space"/>
    <w:basedOn w:val="Policepardfaut"/>
    <w:rsid w:val="002C4803"/>
  </w:style>
  <w:style w:type="character" w:customStyle="1" w:styleId="hgkelc">
    <w:name w:val="hgkelc"/>
    <w:basedOn w:val="Policepardfaut"/>
    <w:rsid w:val="002D4826"/>
  </w:style>
  <w:style w:type="paragraph" w:styleId="Index1">
    <w:name w:val="index 1"/>
    <w:basedOn w:val="Normal"/>
    <w:next w:val="Normal"/>
    <w:autoRedefine/>
    <w:uiPriority w:val="99"/>
    <w:unhideWhenUsed/>
    <w:rsid w:val="001129B0"/>
    <w:pPr>
      <w:tabs>
        <w:tab w:val="right" w:pos="9062"/>
      </w:tabs>
      <w:spacing w:before="0" w:after="0"/>
      <w:ind w:left="240" w:hanging="240"/>
      <w:jc w:val="left"/>
    </w:pPr>
    <w:rPr>
      <w:rFonts w:cstheme="minorHAnsi"/>
      <w:sz w:val="18"/>
      <w:szCs w:val="18"/>
    </w:rPr>
  </w:style>
  <w:style w:type="paragraph" w:styleId="Index2">
    <w:name w:val="index 2"/>
    <w:basedOn w:val="Normal"/>
    <w:next w:val="Normal"/>
    <w:autoRedefine/>
    <w:uiPriority w:val="99"/>
    <w:unhideWhenUsed/>
    <w:rsid w:val="00CF5C44"/>
    <w:pPr>
      <w:spacing w:before="0" w:after="0"/>
      <w:ind w:left="480" w:hanging="240"/>
      <w:jc w:val="left"/>
    </w:pPr>
    <w:rPr>
      <w:rFonts w:cstheme="minorHAnsi"/>
      <w:sz w:val="18"/>
      <w:szCs w:val="18"/>
    </w:rPr>
  </w:style>
  <w:style w:type="paragraph" w:styleId="Index3">
    <w:name w:val="index 3"/>
    <w:basedOn w:val="Normal"/>
    <w:next w:val="Normal"/>
    <w:autoRedefine/>
    <w:uiPriority w:val="99"/>
    <w:unhideWhenUsed/>
    <w:rsid w:val="00CF5C44"/>
    <w:pPr>
      <w:spacing w:before="0" w:after="0"/>
      <w:ind w:left="720" w:hanging="240"/>
      <w:jc w:val="left"/>
    </w:pPr>
    <w:rPr>
      <w:rFonts w:cstheme="minorHAnsi"/>
      <w:sz w:val="18"/>
      <w:szCs w:val="18"/>
    </w:rPr>
  </w:style>
  <w:style w:type="paragraph" w:styleId="Index4">
    <w:name w:val="index 4"/>
    <w:basedOn w:val="Normal"/>
    <w:next w:val="Normal"/>
    <w:autoRedefine/>
    <w:uiPriority w:val="99"/>
    <w:unhideWhenUsed/>
    <w:rsid w:val="00CF5C44"/>
    <w:pPr>
      <w:spacing w:before="0" w:after="0"/>
      <w:ind w:left="960" w:hanging="240"/>
      <w:jc w:val="left"/>
    </w:pPr>
    <w:rPr>
      <w:rFonts w:cstheme="minorHAnsi"/>
      <w:sz w:val="18"/>
      <w:szCs w:val="18"/>
    </w:rPr>
  </w:style>
  <w:style w:type="paragraph" w:styleId="Index5">
    <w:name w:val="index 5"/>
    <w:basedOn w:val="Normal"/>
    <w:next w:val="Normal"/>
    <w:autoRedefine/>
    <w:uiPriority w:val="99"/>
    <w:unhideWhenUsed/>
    <w:rsid w:val="00CF5C44"/>
    <w:pPr>
      <w:spacing w:before="0" w:after="0"/>
      <w:ind w:left="1200" w:hanging="240"/>
      <w:jc w:val="left"/>
    </w:pPr>
    <w:rPr>
      <w:rFonts w:cstheme="minorHAnsi"/>
      <w:sz w:val="18"/>
      <w:szCs w:val="18"/>
    </w:rPr>
  </w:style>
  <w:style w:type="paragraph" w:styleId="Index6">
    <w:name w:val="index 6"/>
    <w:basedOn w:val="Normal"/>
    <w:next w:val="Normal"/>
    <w:autoRedefine/>
    <w:uiPriority w:val="99"/>
    <w:unhideWhenUsed/>
    <w:rsid w:val="00CF5C44"/>
    <w:pPr>
      <w:spacing w:before="0" w:after="0"/>
      <w:ind w:left="1440" w:hanging="240"/>
      <w:jc w:val="left"/>
    </w:pPr>
    <w:rPr>
      <w:rFonts w:cstheme="minorHAnsi"/>
      <w:sz w:val="18"/>
      <w:szCs w:val="18"/>
    </w:rPr>
  </w:style>
  <w:style w:type="paragraph" w:styleId="Index7">
    <w:name w:val="index 7"/>
    <w:basedOn w:val="Normal"/>
    <w:next w:val="Normal"/>
    <w:autoRedefine/>
    <w:uiPriority w:val="99"/>
    <w:unhideWhenUsed/>
    <w:rsid w:val="00CF5C44"/>
    <w:pPr>
      <w:spacing w:before="0" w:after="0"/>
      <w:ind w:left="1680" w:hanging="240"/>
      <w:jc w:val="left"/>
    </w:pPr>
    <w:rPr>
      <w:rFonts w:cstheme="minorHAnsi"/>
      <w:sz w:val="18"/>
      <w:szCs w:val="18"/>
    </w:rPr>
  </w:style>
  <w:style w:type="paragraph" w:styleId="Index8">
    <w:name w:val="index 8"/>
    <w:basedOn w:val="Normal"/>
    <w:next w:val="Normal"/>
    <w:autoRedefine/>
    <w:uiPriority w:val="99"/>
    <w:unhideWhenUsed/>
    <w:rsid w:val="00CF5C44"/>
    <w:pPr>
      <w:spacing w:before="0" w:after="0"/>
      <w:ind w:left="1920" w:hanging="240"/>
      <w:jc w:val="left"/>
    </w:pPr>
    <w:rPr>
      <w:rFonts w:cstheme="minorHAnsi"/>
      <w:sz w:val="18"/>
      <w:szCs w:val="18"/>
    </w:rPr>
  </w:style>
  <w:style w:type="paragraph" w:styleId="Index9">
    <w:name w:val="index 9"/>
    <w:basedOn w:val="Normal"/>
    <w:next w:val="Normal"/>
    <w:autoRedefine/>
    <w:uiPriority w:val="99"/>
    <w:unhideWhenUsed/>
    <w:rsid w:val="00CF5C44"/>
    <w:pPr>
      <w:spacing w:before="0" w:after="0"/>
      <w:ind w:left="2160" w:hanging="240"/>
      <w:jc w:val="left"/>
    </w:pPr>
    <w:rPr>
      <w:rFonts w:cstheme="minorHAnsi"/>
      <w:sz w:val="18"/>
      <w:szCs w:val="18"/>
    </w:rPr>
  </w:style>
  <w:style w:type="paragraph" w:styleId="Titreindex">
    <w:name w:val="index heading"/>
    <w:basedOn w:val="Normal"/>
    <w:next w:val="Index1"/>
    <w:uiPriority w:val="99"/>
    <w:unhideWhenUsed/>
    <w:rsid w:val="00CF5C44"/>
    <w:pPr>
      <w:pBdr>
        <w:top w:val="single" w:sz="12" w:space="0" w:color="auto"/>
      </w:pBdr>
      <w:spacing w:before="360" w:after="240"/>
      <w:jc w:val="left"/>
    </w:pPr>
    <w:rPr>
      <w:rFonts w:cstheme="minorHAns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493">
      <w:bodyDiv w:val="1"/>
      <w:marLeft w:val="0"/>
      <w:marRight w:val="0"/>
      <w:marTop w:val="0"/>
      <w:marBottom w:val="0"/>
      <w:divBdr>
        <w:top w:val="none" w:sz="0" w:space="0" w:color="auto"/>
        <w:left w:val="none" w:sz="0" w:space="0" w:color="auto"/>
        <w:bottom w:val="none" w:sz="0" w:space="0" w:color="auto"/>
        <w:right w:val="none" w:sz="0" w:space="0" w:color="auto"/>
      </w:divBdr>
    </w:div>
    <w:div w:id="94256720">
      <w:bodyDiv w:val="1"/>
      <w:marLeft w:val="0"/>
      <w:marRight w:val="0"/>
      <w:marTop w:val="0"/>
      <w:marBottom w:val="0"/>
      <w:divBdr>
        <w:top w:val="none" w:sz="0" w:space="0" w:color="auto"/>
        <w:left w:val="none" w:sz="0" w:space="0" w:color="auto"/>
        <w:bottom w:val="none" w:sz="0" w:space="0" w:color="auto"/>
        <w:right w:val="none" w:sz="0" w:space="0" w:color="auto"/>
      </w:divBdr>
      <w:divsChild>
        <w:div w:id="1290744979">
          <w:marLeft w:val="547"/>
          <w:marRight w:val="0"/>
          <w:marTop w:val="0"/>
          <w:marBottom w:val="0"/>
          <w:divBdr>
            <w:top w:val="none" w:sz="0" w:space="0" w:color="auto"/>
            <w:left w:val="none" w:sz="0" w:space="0" w:color="auto"/>
            <w:bottom w:val="none" w:sz="0" w:space="0" w:color="auto"/>
            <w:right w:val="none" w:sz="0" w:space="0" w:color="auto"/>
          </w:divBdr>
        </w:div>
      </w:divsChild>
    </w:div>
    <w:div w:id="112019648">
      <w:bodyDiv w:val="1"/>
      <w:marLeft w:val="0"/>
      <w:marRight w:val="0"/>
      <w:marTop w:val="0"/>
      <w:marBottom w:val="0"/>
      <w:divBdr>
        <w:top w:val="none" w:sz="0" w:space="0" w:color="auto"/>
        <w:left w:val="none" w:sz="0" w:space="0" w:color="auto"/>
        <w:bottom w:val="none" w:sz="0" w:space="0" w:color="auto"/>
        <w:right w:val="none" w:sz="0" w:space="0" w:color="auto"/>
      </w:divBdr>
    </w:div>
    <w:div w:id="168645846">
      <w:bodyDiv w:val="1"/>
      <w:marLeft w:val="0"/>
      <w:marRight w:val="0"/>
      <w:marTop w:val="0"/>
      <w:marBottom w:val="0"/>
      <w:divBdr>
        <w:top w:val="none" w:sz="0" w:space="0" w:color="auto"/>
        <w:left w:val="none" w:sz="0" w:space="0" w:color="auto"/>
        <w:bottom w:val="none" w:sz="0" w:space="0" w:color="auto"/>
        <w:right w:val="none" w:sz="0" w:space="0" w:color="auto"/>
      </w:divBdr>
    </w:div>
    <w:div w:id="183713337">
      <w:bodyDiv w:val="1"/>
      <w:marLeft w:val="0"/>
      <w:marRight w:val="0"/>
      <w:marTop w:val="0"/>
      <w:marBottom w:val="0"/>
      <w:divBdr>
        <w:top w:val="none" w:sz="0" w:space="0" w:color="auto"/>
        <w:left w:val="none" w:sz="0" w:space="0" w:color="auto"/>
        <w:bottom w:val="none" w:sz="0" w:space="0" w:color="auto"/>
        <w:right w:val="none" w:sz="0" w:space="0" w:color="auto"/>
      </w:divBdr>
      <w:divsChild>
        <w:div w:id="690184866">
          <w:marLeft w:val="547"/>
          <w:marRight w:val="0"/>
          <w:marTop w:val="0"/>
          <w:marBottom w:val="0"/>
          <w:divBdr>
            <w:top w:val="none" w:sz="0" w:space="0" w:color="auto"/>
            <w:left w:val="none" w:sz="0" w:space="0" w:color="auto"/>
            <w:bottom w:val="none" w:sz="0" w:space="0" w:color="auto"/>
            <w:right w:val="none" w:sz="0" w:space="0" w:color="auto"/>
          </w:divBdr>
        </w:div>
        <w:div w:id="779498376">
          <w:marLeft w:val="547"/>
          <w:marRight w:val="0"/>
          <w:marTop w:val="0"/>
          <w:marBottom w:val="0"/>
          <w:divBdr>
            <w:top w:val="none" w:sz="0" w:space="0" w:color="auto"/>
            <w:left w:val="none" w:sz="0" w:space="0" w:color="auto"/>
            <w:bottom w:val="none" w:sz="0" w:space="0" w:color="auto"/>
            <w:right w:val="none" w:sz="0" w:space="0" w:color="auto"/>
          </w:divBdr>
        </w:div>
        <w:div w:id="888954256">
          <w:marLeft w:val="547"/>
          <w:marRight w:val="0"/>
          <w:marTop w:val="0"/>
          <w:marBottom w:val="0"/>
          <w:divBdr>
            <w:top w:val="none" w:sz="0" w:space="0" w:color="auto"/>
            <w:left w:val="none" w:sz="0" w:space="0" w:color="auto"/>
            <w:bottom w:val="none" w:sz="0" w:space="0" w:color="auto"/>
            <w:right w:val="none" w:sz="0" w:space="0" w:color="auto"/>
          </w:divBdr>
        </w:div>
        <w:div w:id="1010333066">
          <w:marLeft w:val="547"/>
          <w:marRight w:val="0"/>
          <w:marTop w:val="0"/>
          <w:marBottom w:val="0"/>
          <w:divBdr>
            <w:top w:val="none" w:sz="0" w:space="0" w:color="auto"/>
            <w:left w:val="none" w:sz="0" w:space="0" w:color="auto"/>
            <w:bottom w:val="none" w:sz="0" w:space="0" w:color="auto"/>
            <w:right w:val="none" w:sz="0" w:space="0" w:color="auto"/>
          </w:divBdr>
        </w:div>
        <w:div w:id="1145319101">
          <w:marLeft w:val="547"/>
          <w:marRight w:val="0"/>
          <w:marTop w:val="0"/>
          <w:marBottom w:val="0"/>
          <w:divBdr>
            <w:top w:val="none" w:sz="0" w:space="0" w:color="auto"/>
            <w:left w:val="none" w:sz="0" w:space="0" w:color="auto"/>
            <w:bottom w:val="none" w:sz="0" w:space="0" w:color="auto"/>
            <w:right w:val="none" w:sz="0" w:space="0" w:color="auto"/>
          </w:divBdr>
        </w:div>
        <w:div w:id="1148474618">
          <w:marLeft w:val="547"/>
          <w:marRight w:val="0"/>
          <w:marTop w:val="0"/>
          <w:marBottom w:val="0"/>
          <w:divBdr>
            <w:top w:val="none" w:sz="0" w:space="0" w:color="auto"/>
            <w:left w:val="none" w:sz="0" w:space="0" w:color="auto"/>
            <w:bottom w:val="none" w:sz="0" w:space="0" w:color="auto"/>
            <w:right w:val="none" w:sz="0" w:space="0" w:color="auto"/>
          </w:divBdr>
        </w:div>
        <w:div w:id="1682507233">
          <w:marLeft w:val="547"/>
          <w:marRight w:val="0"/>
          <w:marTop w:val="0"/>
          <w:marBottom w:val="0"/>
          <w:divBdr>
            <w:top w:val="none" w:sz="0" w:space="0" w:color="auto"/>
            <w:left w:val="none" w:sz="0" w:space="0" w:color="auto"/>
            <w:bottom w:val="none" w:sz="0" w:space="0" w:color="auto"/>
            <w:right w:val="none" w:sz="0" w:space="0" w:color="auto"/>
          </w:divBdr>
        </w:div>
      </w:divsChild>
    </w:div>
    <w:div w:id="205409932">
      <w:bodyDiv w:val="1"/>
      <w:marLeft w:val="0"/>
      <w:marRight w:val="0"/>
      <w:marTop w:val="0"/>
      <w:marBottom w:val="0"/>
      <w:divBdr>
        <w:top w:val="none" w:sz="0" w:space="0" w:color="auto"/>
        <w:left w:val="none" w:sz="0" w:space="0" w:color="auto"/>
        <w:bottom w:val="none" w:sz="0" w:space="0" w:color="auto"/>
        <w:right w:val="none" w:sz="0" w:space="0" w:color="auto"/>
      </w:divBdr>
      <w:divsChild>
        <w:div w:id="660886964">
          <w:marLeft w:val="0"/>
          <w:marRight w:val="0"/>
          <w:marTop w:val="0"/>
          <w:marBottom w:val="0"/>
          <w:divBdr>
            <w:top w:val="none" w:sz="0" w:space="0" w:color="auto"/>
            <w:left w:val="none" w:sz="0" w:space="0" w:color="auto"/>
            <w:bottom w:val="none" w:sz="0" w:space="0" w:color="auto"/>
            <w:right w:val="none" w:sz="0" w:space="0" w:color="auto"/>
          </w:divBdr>
          <w:divsChild>
            <w:div w:id="425885209">
              <w:marLeft w:val="0"/>
              <w:marRight w:val="0"/>
              <w:marTop w:val="0"/>
              <w:marBottom w:val="0"/>
              <w:divBdr>
                <w:top w:val="none" w:sz="0" w:space="0" w:color="auto"/>
                <w:left w:val="none" w:sz="0" w:space="0" w:color="auto"/>
                <w:bottom w:val="none" w:sz="0" w:space="0" w:color="auto"/>
                <w:right w:val="none" w:sz="0" w:space="0" w:color="auto"/>
              </w:divBdr>
              <w:divsChild>
                <w:div w:id="390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19399">
      <w:bodyDiv w:val="1"/>
      <w:marLeft w:val="0"/>
      <w:marRight w:val="0"/>
      <w:marTop w:val="0"/>
      <w:marBottom w:val="0"/>
      <w:divBdr>
        <w:top w:val="none" w:sz="0" w:space="0" w:color="auto"/>
        <w:left w:val="none" w:sz="0" w:space="0" w:color="auto"/>
        <w:bottom w:val="none" w:sz="0" w:space="0" w:color="auto"/>
        <w:right w:val="none" w:sz="0" w:space="0" w:color="auto"/>
      </w:divBdr>
      <w:divsChild>
        <w:div w:id="7293651">
          <w:marLeft w:val="0"/>
          <w:marRight w:val="0"/>
          <w:marTop w:val="0"/>
          <w:marBottom w:val="0"/>
          <w:divBdr>
            <w:top w:val="none" w:sz="0" w:space="0" w:color="auto"/>
            <w:left w:val="none" w:sz="0" w:space="0" w:color="auto"/>
            <w:bottom w:val="none" w:sz="0" w:space="0" w:color="auto"/>
            <w:right w:val="none" w:sz="0" w:space="0" w:color="auto"/>
          </w:divBdr>
          <w:divsChild>
            <w:div w:id="1936133698">
              <w:marLeft w:val="0"/>
              <w:marRight w:val="0"/>
              <w:marTop w:val="0"/>
              <w:marBottom w:val="0"/>
              <w:divBdr>
                <w:top w:val="none" w:sz="0" w:space="0" w:color="auto"/>
                <w:left w:val="none" w:sz="0" w:space="0" w:color="auto"/>
                <w:bottom w:val="none" w:sz="0" w:space="0" w:color="auto"/>
                <w:right w:val="none" w:sz="0" w:space="0" w:color="auto"/>
              </w:divBdr>
              <w:divsChild>
                <w:div w:id="321810096">
                  <w:marLeft w:val="0"/>
                  <w:marRight w:val="0"/>
                  <w:marTop w:val="0"/>
                  <w:marBottom w:val="0"/>
                  <w:divBdr>
                    <w:top w:val="none" w:sz="0" w:space="0" w:color="auto"/>
                    <w:left w:val="none" w:sz="0" w:space="0" w:color="auto"/>
                    <w:bottom w:val="none" w:sz="0" w:space="0" w:color="auto"/>
                    <w:right w:val="none" w:sz="0" w:space="0" w:color="auto"/>
                  </w:divBdr>
                  <w:divsChild>
                    <w:div w:id="1273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00502">
      <w:bodyDiv w:val="1"/>
      <w:marLeft w:val="0"/>
      <w:marRight w:val="0"/>
      <w:marTop w:val="0"/>
      <w:marBottom w:val="0"/>
      <w:divBdr>
        <w:top w:val="none" w:sz="0" w:space="0" w:color="auto"/>
        <w:left w:val="none" w:sz="0" w:space="0" w:color="auto"/>
        <w:bottom w:val="none" w:sz="0" w:space="0" w:color="auto"/>
        <w:right w:val="none" w:sz="0" w:space="0" w:color="auto"/>
      </w:divBdr>
    </w:div>
    <w:div w:id="403262980">
      <w:bodyDiv w:val="1"/>
      <w:marLeft w:val="0"/>
      <w:marRight w:val="0"/>
      <w:marTop w:val="0"/>
      <w:marBottom w:val="0"/>
      <w:divBdr>
        <w:top w:val="none" w:sz="0" w:space="0" w:color="auto"/>
        <w:left w:val="none" w:sz="0" w:space="0" w:color="auto"/>
        <w:bottom w:val="none" w:sz="0" w:space="0" w:color="auto"/>
        <w:right w:val="none" w:sz="0" w:space="0" w:color="auto"/>
      </w:divBdr>
    </w:div>
    <w:div w:id="435633637">
      <w:bodyDiv w:val="1"/>
      <w:marLeft w:val="0"/>
      <w:marRight w:val="0"/>
      <w:marTop w:val="0"/>
      <w:marBottom w:val="0"/>
      <w:divBdr>
        <w:top w:val="none" w:sz="0" w:space="0" w:color="auto"/>
        <w:left w:val="none" w:sz="0" w:space="0" w:color="auto"/>
        <w:bottom w:val="none" w:sz="0" w:space="0" w:color="auto"/>
        <w:right w:val="none" w:sz="0" w:space="0" w:color="auto"/>
      </w:divBdr>
      <w:divsChild>
        <w:div w:id="217714016">
          <w:marLeft w:val="0"/>
          <w:marRight w:val="0"/>
          <w:marTop w:val="0"/>
          <w:marBottom w:val="0"/>
          <w:divBdr>
            <w:top w:val="none" w:sz="0" w:space="0" w:color="auto"/>
            <w:left w:val="none" w:sz="0" w:space="0" w:color="auto"/>
            <w:bottom w:val="none" w:sz="0" w:space="0" w:color="auto"/>
            <w:right w:val="none" w:sz="0" w:space="0" w:color="auto"/>
          </w:divBdr>
          <w:divsChild>
            <w:div w:id="2006086030">
              <w:marLeft w:val="0"/>
              <w:marRight w:val="0"/>
              <w:marTop w:val="0"/>
              <w:marBottom w:val="0"/>
              <w:divBdr>
                <w:top w:val="none" w:sz="0" w:space="0" w:color="auto"/>
                <w:left w:val="none" w:sz="0" w:space="0" w:color="auto"/>
                <w:bottom w:val="none" w:sz="0" w:space="0" w:color="auto"/>
                <w:right w:val="none" w:sz="0" w:space="0" w:color="auto"/>
              </w:divBdr>
              <w:divsChild>
                <w:div w:id="27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45318">
      <w:bodyDiv w:val="1"/>
      <w:marLeft w:val="0"/>
      <w:marRight w:val="0"/>
      <w:marTop w:val="0"/>
      <w:marBottom w:val="0"/>
      <w:divBdr>
        <w:top w:val="none" w:sz="0" w:space="0" w:color="auto"/>
        <w:left w:val="none" w:sz="0" w:space="0" w:color="auto"/>
        <w:bottom w:val="none" w:sz="0" w:space="0" w:color="auto"/>
        <w:right w:val="none" w:sz="0" w:space="0" w:color="auto"/>
      </w:divBdr>
    </w:div>
    <w:div w:id="528907496">
      <w:bodyDiv w:val="1"/>
      <w:marLeft w:val="0"/>
      <w:marRight w:val="0"/>
      <w:marTop w:val="0"/>
      <w:marBottom w:val="0"/>
      <w:divBdr>
        <w:top w:val="none" w:sz="0" w:space="0" w:color="auto"/>
        <w:left w:val="none" w:sz="0" w:space="0" w:color="auto"/>
        <w:bottom w:val="none" w:sz="0" w:space="0" w:color="auto"/>
        <w:right w:val="none" w:sz="0" w:space="0" w:color="auto"/>
      </w:divBdr>
      <w:divsChild>
        <w:div w:id="790904554">
          <w:marLeft w:val="547"/>
          <w:marRight w:val="0"/>
          <w:marTop w:val="0"/>
          <w:marBottom w:val="0"/>
          <w:divBdr>
            <w:top w:val="none" w:sz="0" w:space="0" w:color="auto"/>
            <w:left w:val="none" w:sz="0" w:space="0" w:color="auto"/>
            <w:bottom w:val="none" w:sz="0" w:space="0" w:color="auto"/>
            <w:right w:val="none" w:sz="0" w:space="0" w:color="auto"/>
          </w:divBdr>
        </w:div>
      </w:divsChild>
    </w:div>
    <w:div w:id="622661701">
      <w:bodyDiv w:val="1"/>
      <w:marLeft w:val="0"/>
      <w:marRight w:val="0"/>
      <w:marTop w:val="0"/>
      <w:marBottom w:val="0"/>
      <w:divBdr>
        <w:top w:val="none" w:sz="0" w:space="0" w:color="auto"/>
        <w:left w:val="none" w:sz="0" w:space="0" w:color="auto"/>
        <w:bottom w:val="none" w:sz="0" w:space="0" w:color="auto"/>
        <w:right w:val="none" w:sz="0" w:space="0" w:color="auto"/>
      </w:divBdr>
    </w:div>
    <w:div w:id="629550269">
      <w:bodyDiv w:val="1"/>
      <w:marLeft w:val="0"/>
      <w:marRight w:val="0"/>
      <w:marTop w:val="0"/>
      <w:marBottom w:val="0"/>
      <w:divBdr>
        <w:top w:val="none" w:sz="0" w:space="0" w:color="auto"/>
        <w:left w:val="none" w:sz="0" w:space="0" w:color="auto"/>
        <w:bottom w:val="none" w:sz="0" w:space="0" w:color="auto"/>
        <w:right w:val="none" w:sz="0" w:space="0" w:color="auto"/>
      </w:divBdr>
      <w:divsChild>
        <w:div w:id="1624967109">
          <w:marLeft w:val="0"/>
          <w:marRight w:val="0"/>
          <w:marTop w:val="0"/>
          <w:marBottom w:val="0"/>
          <w:divBdr>
            <w:top w:val="none" w:sz="0" w:space="0" w:color="auto"/>
            <w:left w:val="none" w:sz="0" w:space="0" w:color="auto"/>
            <w:bottom w:val="none" w:sz="0" w:space="0" w:color="auto"/>
            <w:right w:val="none" w:sz="0" w:space="0" w:color="auto"/>
          </w:divBdr>
          <w:divsChild>
            <w:div w:id="1801997430">
              <w:marLeft w:val="0"/>
              <w:marRight w:val="0"/>
              <w:marTop w:val="0"/>
              <w:marBottom w:val="0"/>
              <w:divBdr>
                <w:top w:val="none" w:sz="0" w:space="0" w:color="auto"/>
                <w:left w:val="none" w:sz="0" w:space="0" w:color="auto"/>
                <w:bottom w:val="none" w:sz="0" w:space="0" w:color="auto"/>
                <w:right w:val="none" w:sz="0" w:space="0" w:color="auto"/>
              </w:divBdr>
              <w:divsChild>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52359">
      <w:bodyDiv w:val="1"/>
      <w:marLeft w:val="0"/>
      <w:marRight w:val="0"/>
      <w:marTop w:val="0"/>
      <w:marBottom w:val="0"/>
      <w:divBdr>
        <w:top w:val="none" w:sz="0" w:space="0" w:color="auto"/>
        <w:left w:val="none" w:sz="0" w:space="0" w:color="auto"/>
        <w:bottom w:val="none" w:sz="0" w:space="0" w:color="auto"/>
        <w:right w:val="none" w:sz="0" w:space="0" w:color="auto"/>
      </w:divBdr>
    </w:div>
    <w:div w:id="1034697511">
      <w:bodyDiv w:val="1"/>
      <w:marLeft w:val="0"/>
      <w:marRight w:val="0"/>
      <w:marTop w:val="0"/>
      <w:marBottom w:val="0"/>
      <w:divBdr>
        <w:top w:val="none" w:sz="0" w:space="0" w:color="auto"/>
        <w:left w:val="none" w:sz="0" w:space="0" w:color="auto"/>
        <w:bottom w:val="none" w:sz="0" w:space="0" w:color="auto"/>
        <w:right w:val="none" w:sz="0" w:space="0" w:color="auto"/>
      </w:divBdr>
    </w:div>
    <w:div w:id="1123501127">
      <w:bodyDiv w:val="1"/>
      <w:marLeft w:val="0"/>
      <w:marRight w:val="0"/>
      <w:marTop w:val="0"/>
      <w:marBottom w:val="0"/>
      <w:divBdr>
        <w:top w:val="none" w:sz="0" w:space="0" w:color="auto"/>
        <w:left w:val="none" w:sz="0" w:space="0" w:color="auto"/>
        <w:bottom w:val="none" w:sz="0" w:space="0" w:color="auto"/>
        <w:right w:val="none" w:sz="0" w:space="0" w:color="auto"/>
      </w:divBdr>
    </w:div>
    <w:div w:id="1145584436">
      <w:bodyDiv w:val="1"/>
      <w:marLeft w:val="0"/>
      <w:marRight w:val="0"/>
      <w:marTop w:val="0"/>
      <w:marBottom w:val="0"/>
      <w:divBdr>
        <w:top w:val="none" w:sz="0" w:space="0" w:color="auto"/>
        <w:left w:val="none" w:sz="0" w:space="0" w:color="auto"/>
        <w:bottom w:val="none" w:sz="0" w:space="0" w:color="auto"/>
        <w:right w:val="none" w:sz="0" w:space="0" w:color="auto"/>
      </w:divBdr>
      <w:divsChild>
        <w:div w:id="1407531561">
          <w:marLeft w:val="547"/>
          <w:marRight w:val="0"/>
          <w:marTop w:val="0"/>
          <w:marBottom w:val="0"/>
          <w:divBdr>
            <w:top w:val="none" w:sz="0" w:space="0" w:color="auto"/>
            <w:left w:val="none" w:sz="0" w:space="0" w:color="auto"/>
            <w:bottom w:val="none" w:sz="0" w:space="0" w:color="auto"/>
            <w:right w:val="none" w:sz="0" w:space="0" w:color="auto"/>
          </w:divBdr>
        </w:div>
      </w:divsChild>
    </w:div>
    <w:div w:id="1308166465">
      <w:bodyDiv w:val="1"/>
      <w:marLeft w:val="0"/>
      <w:marRight w:val="0"/>
      <w:marTop w:val="0"/>
      <w:marBottom w:val="0"/>
      <w:divBdr>
        <w:top w:val="none" w:sz="0" w:space="0" w:color="auto"/>
        <w:left w:val="none" w:sz="0" w:space="0" w:color="auto"/>
        <w:bottom w:val="none" w:sz="0" w:space="0" w:color="auto"/>
        <w:right w:val="none" w:sz="0" w:space="0" w:color="auto"/>
      </w:divBdr>
      <w:divsChild>
        <w:div w:id="292831820">
          <w:marLeft w:val="547"/>
          <w:marRight w:val="0"/>
          <w:marTop w:val="0"/>
          <w:marBottom w:val="0"/>
          <w:divBdr>
            <w:top w:val="none" w:sz="0" w:space="0" w:color="auto"/>
            <w:left w:val="none" w:sz="0" w:space="0" w:color="auto"/>
            <w:bottom w:val="none" w:sz="0" w:space="0" w:color="auto"/>
            <w:right w:val="none" w:sz="0" w:space="0" w:color="auto"/>
          </w:divBdr>
        </w:div>
        <w:div w:id="485829647">
          <w:marLeft w:val="547"/>
          <w:marRight w:val="0"/>
          <w:marTop w:val="0"/>
          <w:marBottom w:val="0"/>
          <w:divBdr>
            <w:top w:val="none" w:sz="0" w:space="0" w:color="auto"/>
            <w:left w:val="none" w:sz="0" w:space="0" w:color="auto"/>
            <w:bottom w:val="none" w:sz="0" w:space="0" w:color="auto"/>
            <w:right w:val="none" w:sz="0" w:space="0" w:color="auto"/>
          </w:divBdr>
        </w:div>
        <w:div w:id="540827510">
          <w:marLeft w:val="547"/>
          <w:marRight w:val="0"/>
          <w:marTop w:val="0"/>
          <w:marBottom w:val="0"/>
          <w:divBdr>
            <w:top w:val="none" w:sz="0" w:space="0" w:color="auto"/>
            <w:left w:val="none" w:sz="0" w:space="0" w:color="auto"/>
            <w:bottom w:val="none" w:sz="0" w:space="0" w:color="auto"/>
            <w:right w:val="none" w:sz="0" w:space="0" w:color="auto"/>
          </w:divBdr>
        </w:div>
        <w:div w:id="587081857">
          <w:marLeft w:val="547"/>
          <w:marRight w:val="0"/>
          <w:marTop w:val="0"/>
          <w:marBottom w:val="0"/>
          <w:divBdr>
            <w:top w:val="none" w:sz="0" w:space="0" w:color="auto"/>
            <w:left w:val="none" w:sz="0" w:space="0" w:color="auto"/>
            <w:bottom w:val="none" w:sz="0" w:space="0" w:color="auto"/>
            <w:right w:val="none" w:sz="0" w:space="0" w:color="auto"/>
          </w:divBdr>
        </w:div>
        <w:div w:id="1647199002">
          <w:marLeft w:val="547"/>
          <w:marRight w:val="0"/>
          <w:marTop w:val="0"/>
          <w:marBottom w:val="0"/>
          <w:divBdr>
            <w:top w:val="none" w:sz="0" w:space="0" w:color="auto"/>
            <w:left w:val="none" w:sz="0" w:space="0" w:color="auto"/>
            <w:bottom w:val="none" w:sz="0" w:space="0" w:color="auto"/>
            <w:right w:val="none" w:sz="0" w:space="0" w:color="auto"/>
          </w:divBdr>
        </w:div>
        <w:div w:id="1725636505">
          <w:marLeft w:val="547"/>
          <w:marRight w:val="0"/>
          <w:marTop w:val="0"/>
          <w:marBottom w:val="0"/>
          <w:divBdr>
            <w:top w:val="none" w:sz="0" w:space="0" w:color="auto"/>
            <w:left w:val="none" w:sz="0" w:space="0" w:color="auto"/>
            <w:bottom w:val="none" w:sz="0" w:space="0" w:color="auto"/>
            <w:right w:val="none" w:sz="0" w:space="0" w:color="auto"/>
          </w:divBdr>
        </w:div>
        <w:div w:id="2032533702">
          <w:marLeft w:val="547"/>
          <w:marRight w:val="0"/>
          <w:marTop w:val="0"/>
          <w:marBottom w:val="0"/>
          <w:divBdr>
            <w:top w:val="none" w:sz="0" w:space="0" w:color="auto"/>
            <w:left w:val="none" w:sz="0" w:space="0" w:color="auto"/>
            <w:bottom w:val="none" w:sz="0" w:space="0" w:color="auto"/>
            <w:right w:val="none" w:sz="0" w:space="0" w:color="auto"/>
          </w:divBdr>
        </w:div>
      </w:divsChild>
    </w:div>
    <w:div w:id="1333799733">
      <w:bodyDiv w:val="1"/>
      <w:marLeft w:val="0"/>
      <w:marRight w:val="0"/>
      <w:marTop w:val="0"/>
      <w:marBottom w:val="0"/>
      <w:divBdr>
        <w:top w:val="none" w:sz="0" w:space="0" w:color="auto"/>
        <w:left w:val="none" w:sz="0" w:space="0" w:color="auto"/>
        <w:bottom w:val="none" w:sz="0" w:space="0" w:color="auto"/>
        <w:right w:val="none" w:sz="0" w:space="0" w:color="auto"/>
      </w:divBdr>
      <w:divsChild>
        <w:div w:id="554514922">
          <w:marLeft w:val="0"/>
          <w:marRight w:val="0"/>
          <w:marTop w:val="0"/>
          <w:marBottom w:val="0"/>
          <w:divBdr>
            <w:top w:val="none" w:sz="0" w:space="0" w:color="auto"/>
            <w:left w:val="none" w:sz="0" w:space="0" w:color="auto"/>
            <w:bottom w:val="none" w:sz="0" w:space="0" w:color="auto"/>
            <w:right w:val="none" w:sz="0" w:space="0" w:color="auto"/>
          </w:divBdr>
          <w:divsChild>
            <w:div w:id="1861814964">
              <w:marLeft w:val="0"/>
              <w:marRight w:val="0"/>
              <w:marTop w:val="0"/>
              <w:marBottom w:val="0"/>
              <w:divBdr>
                <w:top w:val="none" w:sz="0" w:space="0" w:color="auto"/>
                <w:left w:val="none" w:sz="0" w:space="0" w:color="auto"/>
                <w:bottom w:val="none" w:sz="0" w:space="0" w:color="auto"/>
                <w:right w:val="none" w:sz="0" w:space="0" w:color="auto"/>
              </w:divBdr>
              <w:divsChild>
                <w:div w:id="512039000">
                  <w:marLeft w:val="0"/>
                  <w:marRight w:val="0"/>
                  <w:marTop w:val="0"/>
                  <w:marBottom w:val="0"/>
                  <w:divBdr>
                    <w:top w:val="none" w:sz="0" w:space="0" w:color="auto"/>
                    <w:left w:val="none" w:sz="0" w:space="0" w:color="auto"/>
                    <w:bottom w:val="none" w:sz="0" w:space="0" w:color="auto"/>
                    <w:right w:val="none" w:sz="0" w:space="0" w:color="auto"/>
                  </w:divBdr>
                  <w:divsChild>
                    <w:div w:id="7059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3937">
      <w:bodyDiv w:val="1"/>
      <w:marLeft w:val="0"/>
      <w:marRight w:val="0"/>
      <w:marTop w:val="0"/>
      <w:marBottom w:val="0"/>
      <w:divBdr>
        <w:top w:val="none" w:sz="0" w:space="0" w:color="auto"/>
        <w:left w:val="none" w:sz="0" w:space="0" w:color="auto"/>
        <w:bottom w:val="none" w:sz="0" w:space="0" w:color="auto"/>
        <w:right w:val="none" w:sz="0" w:space="0" w:color="auto"/>
      </w:divBdr>
      <w:divsChild>
        <w:div w:id="540437197">
          <w:marLeft w:val="547"/>
          <w:marRight w:val="0"/>
          <w:marTop w:val="0"/>
          <w:marBottom w:val="0"/>
          <w:divBdr>
            <w:top w:val="none" w:sz="0" w:space="0" w:color="auto"/>
            <w:left w:val="none" w:sz="0" w:space="0" w:color="auto"/>
            <w:bottom w:val="none" w:sz="0" w:space="0" w:color="auto"/>
            <w:right w:val="none" w:sz="0" w:space="0" w:color="auto"/>
          </w:divBdr>
        </w:div>
      </w:divsChild>
    </w:div>
    <w:div w:id="1477145170">
      <w:bodyDiv w:val="1"/>
      <w:marLeft w:val="0"/>
      <w:marRight w:val="0"/>
      <w:marTop w:val="0"/>
      <w:marBottom w:val="0"/>
      <w:divBdr>
        <w:top w:val="none" w:sz="0" w:space="0" w:color="auto"/>
        <w:left w:val="none" w:sz="0" w:space="0" w:color="auto"/>
        <w:bottom w:val="none" w:sz="0" w:space="0" w:color="auto"/>
        <w:right w:val="none" w:sz="0" w:space="0" w:color="auto"/>
      </w:divBdr>
      <w:divsChild>
        <w:div w:id="712389654">
          <w:marLeft w:val="0"/>
          <w:marRight w:val="0"/>
          <w:marTop w:val="0"/>
          <w:marBottom w:val="0"/>
          <w:divBdr>
            <w:top w:val="none" w:sz="0" w:space="0" w:color="auto"/>
            <w:left w:val="none" w:sz="0" w:space="0" w:color="auto"/>
            <w:bottom w:val="none" w:sz="0" w:space="0" w:color="auto"/>
            <w:right w:val="none" w:sz="0" w:space="0" w:color="auto"/>
          </w:divBdr>
          <w:divsChild>
            <w:div w:id="1070811746">
              <w:marLeft w:val="0"/>
              <w:marRight w:val="0"/>
              <w:marTop w:val="0"/>
              <w:marBottom w:val="0"/>
              <w:divBdr>
                <w:top w:val="none" w:sz="0" w:space="0" w:color="auto"/>
                <w:left w:val="none" w:sz="0" w:space="0" w:color="auto"/>
                <w:bottom w:val="none" w:sz="0" w:space="0" w:color="auto"/>
                <w:right w:val="none" w:sz="0" w:space="0" w:color="auto"/>
              </w:divBdr>
              <w:divsChild>
                <w:div w:id="17985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01144">
      <w:bodyDiv w:val="1"/>
      <w:marLeft w:val="0"/>
      <w:marRight w:val="0"/>
      <w:marTop w:val="0"/>
      <w:marBottom w:val="0"/>
      <w:divBdr>
        <w:top w:val="none" w:sz="0" w:space="0" w:color="auto"/>
        <w:left w:val="none" w:sz="0" w:space="0" w:color="auto"/>
        <w:bottom w:val="none" w:sz="0" w:space="0" w:color="auto"/>
        <w:right w:val="none" w:sz="0" w:space="0" w:color="auto"/>
      </w:divBdr>
    </w:div>
    <w:div w:id="1589654004">
      <w:bodyDiv w:val="1"/>
      <w:marLeft w:val="0"/>
      <w:marRight w:val="0"/>
      <w:marTop w:val="0"/>
      <w:marBottom w:val="0"/>
      <w:divBdr>
        <w:top w:val="none" w:sz="0" w:space="0" w:color="auto"/>
        <w:left w:val="none" w:sz="0" w:space="0" w:color="auto"/>
        <w:bottom w:val="none" w:sz="0" w:space="0" w:color="auto"/>
        <w:right w:val="none" w:sz="0" w:space="0" w:color="auto"/>
      </w:divBdr>
      <w:divsChild>
        <w:div w:id="2143646440">
          <w:marLeft w:val="547"/>
          <w:marRight w:val="0"/>
          <w:marTop w:val="0"/>
          <w:marBottom w:val="0"/>
          <w:divBdr>
            <w:top w:val="none" w:sz="0" w:space="0" w:color="auto"/>
            <w:left w:val="none" w:sz="0" w:space="0" w:color="auto"/>
            <w:bottom w:val="none" w:sz="0" w:space="0" w:color="auto"/>
            <w:right w:val="none" w:sz="0" w:space="0" w:color="auto"/>
          </w:divBdr>
        </w:div>
      </w:divsChild>
    </w:div>
    <w:div w:id="1609510189">
      <w:bodyDiv w:val="1"/>
      <w:marLeft w:val="0"/>
      <w:marRight w:val="0"/>
      <w:marTop w:val="0"/>
      <w:marBottom w:val="0"/>
      <w:divBdr>
        <w:top w:val="none" w:sz="0" w:space="0" w:color="auto"/>
        <w:left w:val="none" w:sz="0" w:space="0" w:color="auto"/>
        <w:bottom w:val="none" w:sz="0" w:space="0" w:color="auto"/>
        <w:right w:val="none" w:sz="0" w:space="0" w:color="auto"/>
      </w:divBdr>
      <w:divsChild>
        <w:div w:id="1829052668">
          <w:marLeft w:val="0"/>
          <w:marRight w:val="0"/>
          <w:marTop w:val="0"/>
          <w:marBottom w:val="0"/>
          <w:divBdr>
            <w:top w:val="none" w:sz="0" w:space="0" w:color="auto"/>
            <w:left w:val="none" w:sz="0" w:space="0" w:color="auto"/>
            <w:bottom w:val="none" w:sz="0" w:space="0" w:color="auto"/>
            <w:right w:val="none" w:sz="0" w:space="0" w:color="auto"/>
          </w:divBdr>
          <w:divsChild>
            <w:div w:id="834107220">
              <w:marLeft w:val="0"/>
              <w:marRight w:val="0"/>
              <w:marTop w:val="180"/>
              <w:marBottom w:val="180"/>
              <w:divBdr>
                <w:top w:val="none" w:sz="0" w:space="0" w:color="auto"/>
                <w:left w:val="none" w:sz="0" w:space="0" w:color="auto"/>
                <w:bottom w:val="none" w:sz="0" w:space="0" w:color="auto"/>
                <w:right w:val="none" w:sz="0" w:space="0" w:color="auto"/>
              </w:divBdr>
            </w:div>
          </w:divsChild>
        </w:div>
        <w:div w:id="493646441">
          <w:marLeft w:val="0"/>
          <w:marRight w:val="0"/>
          <w:marTop w:val="0"/>
          <w:marBottom w:val="0"/>
          <w:divBdr>
            <w:top w:val="none" w:sz="0" w:space="0" w:color="auto"/>
            <w:left w:val="none" w:sz="0" w:space="0" w:color="auto"/>
            <w:bottom w:val="none" w:sz="0" w:space="0" w:color="auto"/>
            <w:right w:val="none" w:sz="0" w:space="0" w:color="auto"/>
          </w:divBdr>
          <w:divsChild>
            <w:div w:id="2128086057">
              <w:marLeft w:val="0"/>
              <w:marRight w:val="0"/>
              <w:marTop w:val="0"/>
              <w:marBottom w:val="0"/>
              <w:divBdr>
                <w:top w:val="none" w:sz="0" w:space="0" w:color="auto"/>
                <w:left w:val="none" w:sz="0" w:space="0" w:color="auto"/>
                <w:bottom w:val="none" w:sz="0" w:space="0" w:color="auto"/>
                <w:right w:val="none" w:sz="0" w:space="0" w:color="auto"/>
              </w:divBdr>
              <w:divsChild>
                <w:div w:id="1747071343">
                  <w:marLeft w:val="0"/>
                  <w:marRight w:val="0"/>
                  <w:marTop w:val="0"/>
                  <w:marBottom w:val="0"/>
                  <w:divBdr>
                    <w:top w:val="none" w:sz="0" w:space="0" w:color="auto"/>
                    <w:left w:val="none" w:sz="0" w:space="0" w:color="auto"/>
                    <w:bottom w:val="none" w:sz="0" w:space="0" w:color="auto"/>
                    <w:right w:val="none" w:sz="0" w:space="0" w:color="auto"/>
                  </w:divBdr>
                  <w:divsChild>
                    <w:div w:id="500000438">
                      <w:marLeft w:val="0"/>
                      <w:marRight w:val="0"/>
                      <w:marTop w:val="0"/>
                      <w:marBottom w:val="0"/>
                      <w:divBdr>
                        <w:top w:val="none" w:sz="0" w:space="0" w:color="auto"/>
                        <w:left w:val="none" w:sz="0" w:space="0" w:color="auto"/>
                        <w:bottom w:val="none" w:sz="0" w:space="0" w:color="auto"/>
                        <w:right w:val="none" w:sz="0" w:space="0" w:color="auto"/>
                      </w:divBdr>
                      <w:divsChild>
                        <w:div w:id="256986622">
                          <w:marLeft w:val="0"/>
                          <w:marRight w:val="0"/>
                          <w:marTop w:val="0"/>
                          <w:marBottom w:val="0"/>
                          <w:divBdr>
                            <w:top w:val="none" w:sz="0" w:space="0" w:color="auto"/>
                            <w:left w:val="none" w:sz="0" w:space="0" w:color="auto"/>
                            <w:bottom w:val="none" w:sz="0" w:space="0" w:color="auto"/>
                            <w:right w:val="none" w:sz="0" w:space="0" w:color="auto"/>
                          </w:divBdr>
                          <w:divsChild>
                            <w:div w:id="19582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15535">
      <w:bodyDiv w:val="1"/>
      <w:marLeft w:val="0"/>
      <w:marRight w:val="0"/>
      <w:marTop w:val="0"/>
      <w:marBottom w:val="0"/>
      <w:divBdr>
        <w:top w:val="none" w:sz="0" w:space="0" w:color="auto"/>
        <w:left w:val="none" w:sz="0" w:space="0" w:color="auto"/>
        <w:bottom w:val="none" w:sz="0" w:space="0" w:color="auto"/>
        <w:right w:val="none" w:sz="0" w:space="0" w:color="auto"/>
      </w:divBdr>
      <w:divsChild>
        <w:div w:id="228537898">
          <w:marLeft w:val="547"/>
          <w:marRight w:val="0"/>
          <w:marTop w:val="0"/>
          <w:marBottom w:val="0"/>
          <w:divBdr>
            <w:top w:val="none" w:sz="0" w:space="0" w:color="auto"/>
            <w:left w:val="none" w:sz="0" w:space="0" w:color="auto"/>
            <w:bottom w:val="none" w:sz="0" w:space="0" w:color="auto"/>
            <w:right w:val="none" w:sz="0" w:space="0" w:color="auto"/>
          </w:divBdr>
        </w:div>
        <w:div w:id="736436375">
          <w:marLeft w:val="547"/>
          <w:marRight w:val="0"/>
          <w:marTop w:val="0"/>
          <w:marBottom w:val="0"/>
          <w:divBdr>
            <w:top w:val="none" w:sz="0" w:space="0" w:color="auto"/>
            <w:left w:val="none" w:sz="0" w:space="0" w:color="auto"/>
            <w:bottom w:val="none" w:sz="0" w:space="0" w:color="auto"/>
            <w:right w:val="none" w:sz="0" w:space="0" w:color="auto"/>
          </w:divBdr>
        </w:div>
        <w:div w:id="1028986821">
          <w:marLeft w:val="547"/>
          <w:marRight w:val="0"/>
          <w:marTop w:val="0"/>
          <w:marBottom w:val="0"/>
          <w:divBdr>
            <w:top w:val="none" w:sz="0" w:space="0" w:color="auto"/>
            <w:left w:val="none" w:sz="0" w:space="0" w:color="auto"/>
            <w:bottom w:val="none" w:sz="0" w:space="0" w:color="auto"/>
            <w:right w:val="none" w:sz="0" w:space="0" w:color="auto"/>
          </w:divBdr>
        </w:div>
        <w:div w:id="1171481577">
          <w:marLeft w:val="547"/>
          <w:marRight w:val="0"/>
          <w:marTop w:val="0"/>
          <w:marBottom w:val="0"/>
          <w:divBdr>
            <w:top w:val="none" w:sz="0" w:space="0" w:color="auto"/>
            <w:left w:val="none" w:sz="0" w:space="0" w:color="auto"/>
            <w:bottom w:val="none" w:sz="0" w:space="0" w:color="auto"/>
            <w:right w:val="none" w:sz="0" w:space="0" w:color="auto"/>
          </w:divBdr>
        </w:div>
        <w:div w:id="1212304889">
          <w:marLeft w:val="547"/>
          <w:marRight w:val="0"/>
          <w:marTop w:val="0"/>
          <w:marBottom w:val="0"/>
          <w:divBdr>
            <w:top w:val="none" w:sz="0" w:space="0" w:color="auto"/>
            <w:left w:val="none" w:sz="0" w:space="0" w:color="auto"/>
            <w:bottom w:val="none" w:sz="0" w:space="0" w:color="auto"/>
            <w:right w:val="none" w:sz="0" w:space="0" w:color="auto"/>
          </w:divBdr>
        </w:div>
        <w:div w:id="1413770473">
          <w:marLeft w:val="547"/>
          <w:marRight w:val="0"/>
          <w:marTop w:val="0"/>
          <w:marBottom w:val="0"/>
          <w:divBdr>
            <w:top w:val="none" w:sz="0" w:space="0" w:color="auto"/>
            <w:left w:val="none" w:sz="0" w:space="0" w:color="auto"/>
            <w:bottom w:val="none" w:sz="0" w:space="0" w:color="auto"/>
            <w:right w:val="none" w:sz="0" w:space="0" w:color="auto"/>
          </w:divBdr>
        </w:div>
        <w:div w:id="1634171975">
          <w:marLeft w:val="547"/>
          <w:marRight w:val="0"/>
          <w:marTop w:val="0"/>
          <w:marBottom w:val="0"/>
          <w:divBdr>
            <w:top w:val="none" w:sz="0" w:space="0" w:color="auto"/>
            <w:left w:val="none" w:sz="0" w:space="0" w:color="auto"/>
            <w:bottom w:val="none" w:sz="0" w:space="0" w:color="auto"/>
            <w:right w:val="none" w:sz="0" w:space="0" w:color="auto"/>
          </w:divBdr>
        </w:div>
      </w:divsChild>
    </w:div>
    <w:div w:id="1654722928">
      <w:bodyDiv w:val="1"/>
      <w:marLeft w:val="0"/>
      <w:marRight w:val="0"/>
      <w:marTop w:val="0"/>
      <w:marBottom w:val="0"/>
      <w:divBdr>
        <w:top w:val="none" w:sz="0" w:space="0" w:color="auto"/>
        <w:left w:val="none" w:sz="0" w:space="0" w:color="auto"/>
        <w:bottom w:val="none" w:sz="0" w:space="0" w:color="auto"/>
        <w:right w:val="none" w:sz="0" w:space="0" w:color="auto"/>
      </w:divBdr>
    </w:div>
    <w:div w:id="1755400482">
      <w:bodyDiv w:val="1"/>
      <w:marLeft w:val="0"/>
      <w:marRight w:val="0"/>
      <w:marTop w:val="0"/>
      <w:marBottom w:val="0"/>
      <w:divBdr>
        <w:top w:val="none" w:sz="0" w:space="0" w:color="auto"/>
        <w:left w:val="none" w:sz="0" w:space="0" w:color="auto"/>
        <w:bottom w:val="none" w:sz="0" w:space="0" w:color="auto"/>
        <w:right w:val="none" w:sz="0" w:space="0" w:color="auto"/>
      </w:divBdr>
      <w:divsChild>
        <w:div w:id="47650804">
          <w:marLeft w:val="0"/>
          <w:marRight w:val="0"/>
          <w:marTop w:val="0"/>
          <w:marBottom w:val="0"/>
          <w:divBdr>
            <w:top w:val="none" w:sz="0" w:space="0" w:color="auto"/>
            <w:left w:val="none" w:sz="0" w:space="0" w:color="auto"/>
            <w:bottom w:val="none" w:sz="0" w:space="0" w:color="auto"/>
            <w:right w:val="none" w:sz="0" w:space="0" w:color="auto"/>
          </w:divBdr>
          <w:divsChild>
            <w:div w:id="1717663322">
              <w:marLeft w:val="0"/>
              <w:marRight w:val="0"/>
              <w:marTop w:val="0"/>
              <w:marBottom w:val="0"/>
              <w:divBdr>
                <w:top w:val="none" w:sz="0" w:space="0" w:color="auto"/>
                <w:left w:val="none" w:sz="0" w:space="0" w:color="auto"/>
                <w:bottom w:val="none" w:sz="0" w:space="0" w:color="auto"/>
                <w:right w:val="none" w:sz="0" w:space="0" w:color="auto"/>
              </w:divBdr>
              <w:divsChild>
                <w:div w:id="1321079223">
                  <w:marLeft w:val="0"/>
                  <w:marRight w:val="0"/>
                  <w:marTop w:val="0"/>
                  <w:marBottom w:val="0"/>
                  <w:divBdr>
                    <w:top w:val="none" w:sz="0" w:space="0" w:color="auto"/>
                    <w:left w:val="none" w:sz="0" w:space="0" w:color="auto"/>
                    <w:bottom w:val="none" w:sz="0" w:space="0" w:color="auto"/>
                    <w:right w:val="none" w:sz="0" w:space="0" w:color="auto"/>
                  </w:divBdr>
                  <w:divsChild>
                    <w:div w:id="1611621208">
                      <w:marLeft w:val="0"/>
                      <w:marRight w:val="0"/>
                      <w:marTop w:val="0"/>
                      <w:marBottom w:val="0"/>
                      <w:divBdr>
                        <w:top w:val="none" w:sz="0" w:space="0" w:color="auto"/>
                        <w:left w:val="none" w:sz="0" w:space="0" w:color="auto"/>
                        <w:bottom w:val="none" w:sz="0" w:space="0" w:color="auto"/>
                        <w:right w:val="none" w:sz="0" w:space="0" w:color="auto"/>
                      </w:divBdr>
                    </w:div>
                  </w:divsChild>
                </w:div>
                <w:div w:id="1591892510">
                  <w:marLeft w:val="0"/>
                  <w:marRight w:val="0"/>
                  <w:marTop w:val="0"/>
                  <w:marBottom w:val="0"/>
                  <w:divBdr>
                    <w:top w:val="none" w:sz="0" w:space="0" w:color="auto"/>
                    <w:left w:val="none" w:sz="0" w:space="0" w:color="auto"/>
                    <w:bottom w:val="none" w:sz="0" w:space="0" w:color="auto"/>
                    <w:right w:val="none" w:sz="0" w:space="0" w:color="auto"/>
                  </w:divBdr>
                  <w:divsChild>
                    <w:div w:id="52667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7865">
          <w:marLeft w:val="0"/>
          <w:marRight w:val="0"/>
          <w:marTop w:val="0"/>
          <w:marBottom w:val="0"/>
          <w:divBdr>
            <w:top w:val="none" w:sz="0" w:space="0" w:color="auto"/>
            <w:left w:val="none" w:sz="0" w:space="0" w:color="auto"/>
            <w:bottom w:val="none" w:sz="0" w:space="0" w:color="auto"/>
            <w:right w:val="none" w:sz="0" w:space="0" w:color="auto"/>
          </w:divBdr>
          <w:divsChild>
            <w:div w:id="1873418208">
              <w:marLeft w:val="0"/>
              <w:marRight w:val="0"/>
              <w:marTop w:val="0"/>
              <w:marBottom w:val="0"/>
              <w:divBdr>
                <w:top w:val="none" w:sz="0" w:space="0" w:color="auto"/>
                <w:left w:val="none" w:sz="0" w:space="0" w:color="auto"/>
                <w:bottom w:val="none" w:sz="0" w:space="0" w:color="auto"/>
                <w:right w:val="none" w:sz="0" w:space="0" w:color="auto"/>
              </w:divBdr>
              <w:divsChild>
                <w:div w:id="102726441">
                  <w:marLeft w:val="0"/>
                  <w:marRight w:val="0"/>
                  <w:marTop w:val="0"/>
                  <w:marBottom w:val="0"/>
                  <w:divBdr>
                    <w:top w:val="none" w:sz="0" w:space="0" w:color="auto"/>
                    <w:left w:val="none" w:sz="0" w:space="0" w:color="auto"/>
                    <w:bottom w:val="none" w:sz="0" w:space="0" w:color="auto"/>
                    <w:right w:val="none" w:sz="0" w:space="0" w:color="auto"/>
                  </w:divBdr>
                  <w:divsChild>
                    <w:div w:id="532229263">
                      <w:marLeft w:val="0"/>
                      <w:marRight w:val="0"/>
                      <w:marTop w:val="0"/>
                      <w:marBottom w:val="0"/>
                      <w:divBdr>
                        <w:top w:val="none" w:sz="0" w:space="0" w:color="auto"/>
                        <w:left w:val="none" w:sz="0" w:space="0" w:color="auto"/>
                        <w:bottom w:val="none" w:sz="0" w:space="0" w:color="auto"/>
                        <w:right w:val="none" w:sz="0" w:space="0" w:color="auto"/>
                      </w:divBdr>
                    </w:div>
                  </w:divsChild>
                </w:div>
                <w:div w:id="1127624193">
                  <w:marLeft w:val="0"/>
                  <w:marRight w:val="0"/>
                  <w:marTop w:val="0"/>
                  <w:marBottom w:val="0"/>
                  <w:divBdr>
                    <w:top w:val="none" w:sz="0" w:space="0" w:color="auto"/>
                    <w:left w:val="none" w:sz="0" w:space="0" w:color="auto"/>
                    <w:bottom w:val="none" w:sz="0" w:space="0" w:color="auto"/>
                    <w:right w:val="none" w:sz="0" w:space="0" w:color="auto"/>
                  </w:divBdr>
                  <w:divsChild>
                    <w:div w:id="163789079">
                      <w:marLeft w:val="0"/>
                      <w:marRight w:val="0"/>
                      <w:marTop w:val="0"/>
                      <w:marBottom w:val="0"/>
                      <w:divBdr>
                        <w:top w:val="none" w:sz="0" w:space="0" w:color="auto"/>
                        <w:left w:val="none" w:sz="0" w:space="0" w:color="auto"/>
                        <w:bottom w:val="none" w:sz="0" w:space="0" w:color="auto"/>
                        <w:right w:val="none" w:sz="0" w:space="0" w:color="auto"/>
                      </w:divBdr>
                    </w:div>
                  </w:divsChild>
                </w:div>
                <w:div w:id="1246915291">
                  <w:marLeft w:val="0"/>
                  <w:marRight w:val="0"/>
                  <w:marTop w:val="0"/>
                  <w:marBottom w:val="0"/>
                  <w:divBdr>
                    <w:top w:val="none" w:sz="0" w:space="0" w:color="auto"/>
                    <w:left w:val="none" w:sz="0" w:space="0" w:color="auto"/>
                    <w:bottom w:val="none" w:sz="0" w:space="0" w:color="auto"/>
                    <w:right w:val="none" w:sz="0" w:space="0" w:color="auto"/>
                  </w:divBdr>
                  <w:divsChild>
                    <w:div w:id="21342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2862">
      <w:bodyDiv w:val="1"/>
      <w:marLeft w:val="0"/>
      <w:marRight w:val="0"/>
      <w:marTop w:val="0"/>
      <w:marBottom w:val="0"/>
      <w:divBdr>
        <w:top w:val="none" w:sz="0" w:space="0" w:color="auto"/>
        <w:left w:val="none" w:sz="0" w:space="0" w:color="auto"/>
        <w:bottom w:val="none" w:sz="0" w:space="0" w:color="auto"/>
        <w:right w:val="none" w:sz="0" w:space="0" w:color="auto"/>
      </w:divBdr>
      <w:divsChild>
        <w:div w:id="1586499648">
          <w:marLeft w:val="547"/>
          <w:marRight w:val="0"/>
          <w:marTop w:val="0"/>
          <w:marBottom w:val="0"/>
          <w:divBdr>
            <w:top w:val="none" w:sz="0" w:space="0" w:color="auto"/>
            <w:left w:val="none" w:sz="0" w:space="0" w:color="auto"/>
            <w:bottom w:val="none" w:sz="0" w:space="0" w:color="auto"/>
            <w:right w:val="none" w:sz="0" w:space="0" w:color="auto"/>
          </w:divBdr>
        </w:div>
      </w:divsChild>
    </w:div>
    <w:div w:id="1888683098">
      <w:bodyDiv w:val="1"/>
      <w:marLeft w:val="0"/>
      <w:marRight w:val="0"/>
      <w:marTop w:val="0"/>
      <w:marBottom w:val="0"/>
      <w:divBdr>
        <w:top w:val="none" w:sz="0" w:space="0" w:color="auto"/>
        <w:left w:val="none" w:sz="0" w:space="0" w:color="auto"/>
        <w:bottom w:val="none" w:sz="0" w:space="0" w:color="auto"/>
        <w:right w:val="none" w:sz="0" w:space="0" w:color="auto"/>
      </w:divBdr>
    </w:div>
    <w:div w:id="1921014188">
      <w:bodyDiv w:val="1"/>
      <w:marLeft w:val="0"/>
      <w:marRight w:val="0"/>
      <w:marTop w:val="0"/>
      <w:marBottom w:val="0"/>
      <w:divBdr>
        <w:top w:val="none" w:sz="0" w:space="0" w:color="auto"/>
        <w:left w:val="none" w:sz="0" w:space="0" w:color="auto"/>
        <w:bottom w:val="none" w:sz="0" w:space="0" w:color="auto"/>
        <w:right w:val="none" w:sz="0" w:space="0" w:color="auto"/>
      </w:divBdr>
      <w:divsChild>
        <w:div w:id="582881790">
          <w:marLeft w:val="0"/>
          <w:marRight w:val="0"/>
          <w:marTop w:val="0"/>
          <w:marBottom w:val="0"/>
          <w:divBdr>
            <w:top w:val="none" w:sz="0" w:space="0" w:color="auto"/>
            <w:left w:val="none" w:sz="0" w:space="0" w:color="auto"/>
            <w:bottom w:val="none" w:sz="0" w:space="0" w:color="auto"/>
            <w:right w:val="none" w:sz="0" w:space="0" w:color="auto"/>
          </w:divBdr>
        </w:div>
      </w:divsChild>
    </w:div>
    <w:div w:id="1942646520">
      <w:bodyDiv w:val="1"/>
      <w:marLeft w:val="0"/>
      <w:marRight w:val="0"/>
      <w:marTop w:val="0"/>
      <w:marBottom w:val="0"/>
      <w:divBdr>
        <w:top w:val="none" w:sz="0" w:space="0" w:color="auto"/>
        <w:left w:val="none" w:sz="0" w:space="0" w:color="auto"/>
        <w:bottom w:val="none" w:sz="0" w:space="0" w:color="auto"/>
        <w:right w:val="none" w:sz="0" w:space="0" w:color="auto"/>
      </w:divBdr>
    </w:div>
    <w:div w:id="1993633324">
      <w:bodyDiv w:val="1"/>
      <w:marLeft w:val="0"/>
      <w:marRight w:val="0"/>
      <w:marTop w:val="0"/>
      <w:marBottom w:val="0"/>
      <w:divBdr>
        <w:top w:val="none" w:sz="0" w:space="0" w:color="auto"/>
        <w:left w:val="none" w:sz="0" w:space="0" w:color="auto"/>
        <w:bottom w:val="none" w:sz="0" w:space="0" w:color="auto"/>
        <w:right w:val="none" w:sz="0" w:space="0" w:color="auto"/>
      </w:divBdr>
    </w:div>
    <w:div w:id="2026981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QuickStyle" Target="diagrams/quickStyle3.xml"/><Relationship Id="rId32"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diagramLayout" Target="diagrams/layout4.xml"/><Relationship Id="rId10" Type="http://schemas.openxmlformats.org/officeDocument/2006/relationships/footer" Target="footer2.xml"/><Relationship Id="rId19" Type="http://schemas.openxmlformats.org/officeDocument/2006/relationships/diagramColors" Target="diagrams/colors2.xml"/><Relationship Id="rId31" Type="http://schemas.microsoft.com/office/2007/relationships/diagramDrawing" Target="diagrams/drawing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8"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s://flashhaiti.com/business/detail/Unite-de-Construction-de-Logements-et-de-Batiments-Publics-UCLBP" TargetMode="External"/><Relationship Id="rId2" Type="http://schemas.openxmlformats.org/officeDocument/2006/relationships/hyperlink" Target="https://protectioncivile.gouv.ht/a-propos/" TargetMode="External"/><Relationship Id="rId1" Type="http://schemas.openxmlformats.org/officeDocument/2006/relationships/hyperlink" Target="https://protectioncivile.gouv.ht/centres-doperations-durgence-departementales-coud/" TargetMode="External"/><Relationship Id="rId5" Type="http://schemas.openxmlformats.org/officeDocument/2006/relationships/hyperlink" Target="http://ciat.gouv.html" TargetMode="External"/><Relationship Id="rId4" Type="http://schemas.openxmlformats.org/officeDocument/2006/relationships/hyperlink" Target="https://www.mtptc.gouv.ht/accueil/le-ministere/page_attributions.html"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939EED-5D5C-1646-A3A0-88D829FF0F56}" type="doc">
      <dgm:prSet loTypeId="urn:microsoft.com/office/officeart/2005/8/layout/vList6" loCatId="" qsTypeId="urn:microsoft.com/office/officeart/2005/8/quickstyle/simple1" qsCatId="simple" csTypeId="urn:microsoft.com/office/officeart/2005/8/colors/colorful1" csCatId="colorful" phldr="1"/>
      <dgm:spPr/>
      <dgm:t>
        <a:bodyPr/>
        <a:lstStyle/>
        <a:p>
          <a:endParaRPr lang="fr-FR"/>
        </a:p>
      </dgm:t>
    </dgm:pt>
    <dgm:pt modelId="{0FAA7E35-A501-2045-B973-1D8C96139EEA}">
      <dgm:prSet phldrT="[Texte]"/>
      <dgm:spPr/>
      <dgm:t>
        <a:bodyPr/>
        <a:lstStyle/>
        <a:p>
          <a:r>
            <a:rPr lang="fr-FR"/>
            <a:t>CONTEXTE</a:t>
          </a:r>
        </a:p>
      </dgm:t>
    </dgm:pt>
    <dgm:pt modelId="{5E0E872A-8F28-9042-8EEF-E193AED41561}" type="parTrans" cxnId="{1D11297B-7BFA-AA42-BCC2-68A0396CC475}">
      <dgm:prSet/>
      <dgm:spPr/>
      <dgm:t>
        <a:bodyPr/>
        <a:lstStyle/>
        <a:p>
          <a:endParaRPr lang="fr-FR"/>
        </a:p>
      </dgm:t>
    </dgm:pt>
    <dgm:pt modelId="{556D07E7-206F-2046-927B-2A2AB192B21D}" type="sibTrans" cxnId="{1D11297B-7BFA-AA42-BCC2-68A0396CC475}">
      <dgm:prSet/>
      <dgm:spPr/>
      <dgm:t>
        <a:bodyPr/>
        <a:lstStyle/>
        <a:p>
          <a:endParaRPr lang="fr-FR"/>
        </a:p>
      </dgm:t>
    </dgm:pt>
    <dgm:pt modelId="{6B5AC449-5395-124D-8025-2C7AEE77BF4F}">
      <dgm:prSet phldrT="[Texte]"/>
      <dgm:spPr/>
      <dgm:t>
        <a:bodyPr/>
        <a:lstStyle/>
        <a:p>
          <a:r>
            <a:rPr lang="fr-FR"/>
            <a:t>PLANIFICATION  </a:t>
          </a:r>
        </a:p>
      </dgm:t>
    </dgm:pt>
    <dgm:pt modelId="{6E5B5220-218A-0543-9E54-9AF02BE1437B}" type="parTrans" cxnId="{9815D66B-8475-7148-9958-F4648FC42BE4}">
      <dgm:prSet/>
      <dgm:spPr/>
      <dgm:t>
        <a:bodyPr/>
        <a:lstStyle/>
        <a:p>
          <a:endParaRPr lang="fr-FR"/>
        </a:p>
      </dgm:t>
    </dgm:pt>
    <dgm:pt modelId="{46D5214F-13FB-004A-A91D-EC3496F51947}" type="sibTrans" cxnId="{9815D66B-8475-7148-9958-F4648FC42BE4}">
      <dgm:prSet/>
      <dgm:spPr/>
      <dgm:t>
        <a:bodyPr/>
        <a:lstStyle/>
        <a:p>
          <a:endParaRPr lang="fr-FR"/>
        </a:p>
      </dgm:t>
    </dgm:pt>
    <dgm:pt modelId="{61F1C614-D3C4-D443-AAA2-41B373929BC8}">
      <dgm:prSet phldrT="[Texte]"/>
      <dgm:spPr/>
      <dgm:t>
        <a:bodyPr/>
        <a:lstStyle/>
        <a:p>
          <a:r>
            <a:rPr lang="fr-FR"/>
            <a:t>ENJEUX LTP </a:t>
          </a:r>
        </a:p>
      </dgm:t>
    </dgm:pt>
    <dgm:pt modelId="{0959BB5E-A919-FA43-A3A0-29A05FB8766E}" type="parTrans" cxnId="{3A684FAB-7016-8349-9283-FD345BD17777}">
      <dgm:prSet/>
      <dgm:spPr/>
      <dgm:t>
        <a:bodyPr/>
        <a:lstStyle/>
        <a:p>
          <a:endParaRPr lang="fr-FR"/>
        </a:p>
      </dgm:t>
    </dgm:pt>
    <dgm:pt modelId="{D6A4B188-F3C8-624C-93CA-D8E660C982CF}" type="sibTrans" cxnId="{3A684FAB-7016-8349-9283-FD345BD17777}">
      <dgm:prSet/>
      <dgm:spPr/>
      <dgm:t>
        <a:bodyPr/>
        <a:lstStyle/>
        <a:p>
          <a:endParaRPr lang="fr-FR"/>
        </a:p>
      </dgm:t>
    </dgm:pt>
    <dgm:pt modelId="{2B0BF686-408B-8F4E-8C90-7AF08B549D4B}">
      <dgm:prSet phldrT="[Texte]"/>
      <dgm:spPr/>
      <dgm:t>
        <a:bodyPr/>
        <a:lstStyle/>
        <a:p>
          <a:r>
            <a:rPr lang="fr-FR"/>
            <a:t>MISE EN OEUVRE </a:t>
          </a:r>
        </a:p>
      </dgm:t>
    </dgm:pt>
    <dgm:pt modelId="{BEE3F2C8-357A-7B41-B4E8-14D48C28B241}" type="parTrans" cxnId="{DCC04935-93B6-3F43-A3F7-1C99A769A128}">
      <dgm:prSet/>
      <dgm:spPr/>
      <dgm:t>
        <a:bodyPr/>
        <a:lstStyle/>
        <a:p>
          <a:endParaRPr lang="fr-FR"/>
        </a:p>
      </dgm:t>
    </dgm:pt>
    <dgm:pt modelId="{949892AE-F3A3-FF49-997B-5E42ECC76BB3}" type="sibTrans" cxnId="{DCC04935-93B6-3F43-A3F7-1C99A769A128}">
      <dgm:prSet/>
      <dgm:spPr/>
      <dgm:t>
        <a:bodyPr/>
        <a:lstStyle/>
        <a:p>
          <a:endParaRPr lang="fr-FR"/>
        </a:p>
      </dgm:t>
    </dgm:pt>
    <dgm:pt modelId="{D1D79990-ABA6-6A47-90F2-E20129B6DECB}">
      <dgm:prSet phldrT="[Texte]"/>
      <dgm:spPr/>
      <dgm:t>
        <a:bodyPr/>
        <a:lstStyle/>
        <a:p>
          <a:r>
            <a:rPr lang="fr-FR"/>
            <a:t>RISQUES RESIDUELS </a:t>
          </a:r>
        </a:p>
      </dgm:t>
    </dgm:pt>
    <dgm:pt modelId="{56B36BB0-8A28-494A-A747-1027F502B73C}" type="parTrans" cxnId="{66C6DCD8-6664-8747-8461-E47988AD3A7F}">
      <dgm:prSet/>
      <dgm:spPr/>
      <dgm:t>
        <a:bodyPr/>
        <a:lstStyle/>
        <a:p>
          <a:endParaRPr lang="fr-FR"/>
        </a:p>
      </dgm:t>
    </dgm:pt>
    <dgm:pt modelId="{3DE00D24-E850-124A-AFA8-42CCE0574AA1}" type="sibTrans" cxnId="{66C6DCD8-6664-8747-8461-E47988AD3A7F}">
      <dgm:prSet/>
      <dgm:spPr/>
      <dgm:t>
        <a:bodyPr/>
        <a:lstStyle/>
        <a:p>
          <a:endParaRPr lang="fr-FR"/>
        </a:p>
      </dgm:t>
    </dgm:pt>
    <dgm:pt modelId="{E31B3FBA-1DC1-684B-A230-E818E9C34539}">
      <dgm:prSet phldrT="[Texte]"/>
      <dgm:spPr/>
      <dgm:t>
        <a:bodyPr/>
        <a:lstStyle/>
        <a:p>
          <a:r>
            <a:rPr lang="fr-FR"/>
            <a:t>CONCLUSION </a:t>
          </a:r>
        </a:p>
      </dgm:t>
    </dgm:pt>
    <dgm:pt modelId="{DA37F718-5515-9041-8AC7-2B9EEBF8630C}" type="parTrans" cxnId="{4F892BDF-3709-B44E-8833-69F350740787}">
      <dgm:prSet/>
      <dgm:spPr/>
      <dgm:t>
        <a:bodyPr/>
        <a:lstStyle/>
        <a:p>
          <a:endParaRPr lang="fr-FR"/>
        </a:p>
      </dgm:t>
    </dgm:pt>
    <dgm:pt modelId="{6A4794D9-999A-E745-8C9B-D5C67337BBDB}" type="sibTrans" cxnId="{4F892BDF-3709-B44E-8833-69F350740787}">
      <dgm:prSet/>
      <dgm:spPr/>
      <dgm:t>
        <a:bodyPr/>
        <a:lstStyle/>
        <a:p>
          <a:endParaRPr lang="fr-FR"/>
        </a:p>
      </dgm:t>
    </dgm:pt>
    <dgm:pt modelId="{812A9347-DC56-A643-B7D4-49C0FE8A2543}">
      <dgm:prSet phldrT="[Texte]"/>
      <dgm:spPr/>
      <dgm:t>
        <a:bodyPr/>
        <a:lstStyle/>
        <a:p>
          <a:r>
            <a:rPr lang="fr-FR"/>
            <a:t>cartographie des LTP, </a:t>
          </a:r>
        </a:p>
      </dgm:t>
    </dgm:pt>
    <dgm:pt modelId="{F4430C92-47C6-D84A-AC51-CD4761D38BB9}" type="parTrans" cxnId="{40F087CF-18A9-4D41-8A00-480575A6A8A3}">
      <dgm:prSet/>
      <dgm:spPr/>
      <dgm:t>
        <a:bodyPr/>
        <a:lstStyle/>
        <a:p>
          <a:endParaRPr lang="fr-FR"/>
        </a:p>
      </dgm:t>
    </dgm:pt>
    <dgm:pt modelId="{5ABDC3F2-AB7B-D545-AE4E-E2D0FC72248D}" type="sibTrans" cxnId="{40F087CF-18A9-4D41-8A00-480575A6A8A3}">
      <dgm:prSet/>
      <dgm:spPr/>
      <dgm:t>
        <a:bodyPr/>
        <a:lstStyle/>
        <a:p>
          <a:endParaRPr lang="fr-FR"/>
        </a:p>
      </dgm:t>
    </dgm:pt>
    <dgm:pt modelId="{412B4C18-8698-674A-8BB2-EAB48B923DFE}">
      <dgm:prSet phldrT="[Texte]"/>
      <dgm:spPr/>
      <dgm:t>
        <a:bodyPr/>
        <a:lstStyle/>
        <a:p>
          <a:r>
            <a:rPr lang="fr-FR"/>
            <a:t>Les droits LTP, les risques, les mesures de mitigation </a:t>
          </a:r>
        </a:p>
      </dgm:t>
    </dgm:pt>
    <dgm:pt modelId="{24CB9705-896E-D34B-8414-20D554D4515A}" type="parTrans" cxnId="{E6DD2DC1-144F-364E-9ED8-C607D3A3AF8A}">
      <dgm:prSet/>
      <dgm:spPr/>
      <dgm:t>
        <a:bodyPr/>
        <a:lstStyle/>
        <a:p>
          <a:endParaRPr lang="fr-FR"/>
        </a:p>
      </dgm:t>
    </dgm:pt>
    <dgm:pt modelId="{2CD6FEBD-A31C-CC46-B57F-5F3295E957A5}" type="sibTrans" cxnId="{E6DD2DC1-144F-364E-9ED8-C607D3A3AF8A}">
      <dgm:prSet/>
      <dgm:spPr/>
      <dgm:t>
        <a:bodyPr/>
        <a:lstStyle/>
        <a:p>
          <a:endParaRPr lang="fr-FR"/>
        </a:p>
      </dgm:t>
    </dgm:pt>
    <dgm:pt modelId="{DDFAA1FC-1B9E-F14B-87DE-9FF3BE117ED7}">
      <dgm:prSet phldrT="[Texte]"/>
      <dgm:spPr/>
      <dgm:t>
        <a:bodyPr/>
        <a:lstStyle/>
        <a:p>
          <a:r>
            <a:rPr lang="fr-FR"/>
            <a:t>Situation, risques, mesures de mitigation </a:t>
          </a:r>
        </a:p>
      </dgm:t>
    </dgm:pt>
    <dgm:pt modelId="{35889EAB-0FBD-8C40-86BB-79FEAEACF65E}" type="parTrans" cxnId="{7164664F-F3A5-4042-A608-3B1A14E8B9DE}">
      <dgm:prSet/>
      <dgm:spPr/>
      <dgm:t>
        <a:bodyPr/>
        <a:lstStyle/>
        <a:p>
          <a:endParaRPr lang="fr-FR"/>
        </a:p>
      </dgm:t>
    </dgm:pt>
    <dgm:pt modelId="{F5968D33-3A9C-C14C-B8D4-C63E1953649A}" type="sibTrans" cxnId="{7164664F-F3A5-4042-A608-3B1A14E8B9DE}">
      <dgm:prSet/>
      <dgm:spPr/>
      <dgm:t>
        <a:bodyPr/>
        <a:lstStyle/>
        <a:p>
          <a:endParaRPr lang="fr-FR"/>
        </a:p>
      </dgm:t>
    </dgm:pt>
    <dgm:pt modelId="{408B9FA8-FF94-344E-82CE-446E43847154}">
      <dgm:prSet phldrT="[Texte]"/>
      <dgm:spPr/>
      <dgm:t>
        <a:bodyPr/>
        <a:lstStyle/>
        <a:p>
          <a:r>
            <a:rPr lang="fr-FR"/>
            <a:t>la loi, la coutume et la pratique, les moyens de recours </a:t>
          </a:r>
        </a:p>
      </dgm:t>
    </dgm:pt>
    <dgm:pt modelId="{5C98099C-95D6-1E47-9D8C-5C751F011713}" type="sibTrans" cxnId="{14EF7131-8A49-894B-B3FE-8AB771EC6DB2}">
      <dgm:prSet/>
      <dgm:spPr/>
      <dgm:t>
        <a:bodyPr/>
        <a:lstStyle/>
        <a:p>
          <a:endParaRPr lang="fr-FR"/>
        </a:p>
      </dgm:t>
    </dgm:pt>
    <dgm:pt modelId="{21662B4C-303D-A14A-838A-679767429F04}" type="parTrans" cxnId="{14EF7131-8A49-894B-B3FE-8AB771EC6DB2}">
      <dgm:prSet/>
      <dgm:spPr/>
      <dgm:t>
        <a:bodyPr/>
        <a:lstStyle/>
        <a:p>
          <a:endParaRPr lang="fr-FR"/>
        </a:p>
      </dgm:t>
    </dgm:pt>
    <dgm:pt modelId="{FCC907AA-6E17-D04A-AD13-9373F7FED791}">
      <dgm:prSet phldrT="[Texte]"/>
      <dgm:spPr/>
      <dgm:t>
        <a:bodyPr/>
        <a:lstStyle/>
        <a:p>
          <a:r>
            <a:rPr lang="fr-FR"/>
            <a:t>Risques inhérents </a:t>
          </a:r>
        </a:p>
      </dgm:t>
    </dgm:pt>
    <dgm:pt modelId="{0C2C4BAD-F5CA-CC46-9457-87600A0A3CC2}" type="parTrans" cxnId="{7697A6E6-64A3-6648-BED7-1A6314465919}">
      <dgm:prSet/>
      <dgm:spPr/>
      <dgm:t>
        <a:bodyPr/>
        <a:lstStyle/>
        <a:p>
          <a:endParaRPr lang="fr-FR"/>
        </a:p>
      </dgm:t>
    </dgm:pt>
    <dgm:pt modelId="{7A479E1B-2E3F-CE49-B390-8067B0F688F0}" type="sibTrans" cxnId="{7697A6E6-64A3-6648-BED7-1A6314465919}">
      <dgm:prSet/>
      <dgm:spPr/>
      <dgm:t>
        <a:bodyPr/>
        <a:lstStyle/>
        <a:p>
          <a:endParaRPr lang="fr-FR"/>
        </a:p>
      </dgm:t>
    </dgm:pt>
    <dgm:pt modelId="{5F3075D3-A3FA-734D-80A0-23E13B7F9A00}">
      <dgm:prSet phldrT="[Texte]"/>
      <dgm:spPr/>
      <dgm:t>
        <a:bodyPr/>
        <a:lstStyle/>
        <a:p>
          <a:r>
            <a:rPr lang="fr-FR"/>
            <a:t>Importance de l'intégration des LTP</a:t>
          </a:r>
        </a:p>
      </dgm:t>
    </dgm:pt>
    <dgm:pt modelId="{A3A0083C-80D1-A646-BD09-A6E3C2A4374B}" type="parTrans" cxnId="{30421D60-1858-0A4A-A787-7E5AFBA428AB}">
      <dgm:prSet/>
      <dgm:spPr/>
      <dgm:t>
        <a:bodyPr/>
        <a:lstStyle/>
        <a:p>
          <a:endParaRPr lang="fr-FR"/>
        </a:p>
      </dgm:t>
    </dgm:pt>
    <dgm:pt modelId="{948094D4-3606-F54E-AB21-AF9BBC23B492}" type="sibTrans" cxnId="{30421D60-1858-0A4A-A787-7E5AFBA428AB}">
      <dgm:prSet/>
      <dgm:spPr/>
      <dgm:t>
        <a:bodyPr/>
        <a:lstStyle/>
        <a:p>
          <a:endParaRPr lang="fr-FR"/>
        </a:p>
      </dgm:t>
    </dgm:pt>
    <dgm:pt modelId="{AFB26AC9-FC9D-AA4B-AC14-AA4CA4985CFC}" type="pres">
      <dgm:prSet presAssocID="{72939EED-5D5C-1646-A3A0-88D829FF0F56}" presName="Name0" presStyleCnt="0">
        <dgm:presLayoutVars>
          <dgm:dir/>
          <dgm:animLvl val="lvl"/>
          <dgm:resizeHandles/>
        </dgm:presLayoutVars>
      </dgm:prSet>
      <dgm:spPr/>
    </dgm:pt>
    <dgm:pt modelId="{1D3EA9AA-9465-DB4D-9F6F-8766EDEF0643}" type="pres">
      <dgm:prSet presAssocID="{0FAA7E35-A501-2045-B973-1D8C96139EEA}" presName="linNode" presStyleCnt="0"/>
      <dgm:spPr/>
    </dgm:pt>
    <dgm:pt modelId="{3A35690A-CB1D-3349-9A2D-49FF40B80F57}" type="pres">
      <dgm:prSet presAssocID="{0FAA7E35-A501-2045-B973-1D8C96139EEA}" presName="parentShp" presStyleLbl="node1" presStyleIdx="0" presStyleCnt="6">
        <dgm:presLayoutVars>
          <dgm:bulletEnabled val="1"/>
        </dgm:presLayoutVars>
      </dgm:prSet>
      <dgm:spPr/>
    </dgm:pt>
    <dgm:pt modelId="{555F1493-1D2F-2742-90F5-CFEA229B3D3F}" type="pres">
      <dgm:prSet presAssocID="{0FAA7E35-A501-2045-B973-1D8C96139EEA}" presName="childShp" presStyleLbl="bgAccFollowNode1" presStyleIdx="0" presStyleCnt="6">
        <dgm:presLayoutVars>
          <dgm:bulletEnabled val="1"/>
        </dgm:presLayoutVars>
      </dgm:prSet>
      <dgm:spPr/>
    </dgm:pt>
    <dgm:pt modelId="{5850721A-418E-D64F-88D9-09FB77662964}" type="pres">
      <dgm:prSet presAssocID="{556D07E7-206F-2046-927B-2A2AB192B21D}" presName="spacing" presStyleCnt="0"/>
      <dgm:spPr/>
    </dgm:pt>
    <dgm:pt modelId="{FF257704-C9DD-A344-98DE-33EEFCBBCA24}" type="pres">
      <dgm:prSet presAssocID="{6B5AC449-5395-124D-8025-2C7AEE77BF4F}" presName="linNode" presStyleCnt="0"/>
      <dgm:spPr/>
    </dgm:pt>
    <dgm:pt modelId="{6C6A332C-FE38-724A-925A-41270A7B6932}" type="pres">
      <dgm:prSet presAssocID="{6B5AC449-5395-124D-8025-2C7AEE77BF4F}" presName="parentShp" presStyleLbl="node1" presStyleIdx="1" presStyleCnt="6">
        <dgm:presLayoutVars>
          <dgm:bulletEnabled val="1"/>
        </dgm:presLayoutVars>
      </dgm:prSet>
      <dgm:spPr/>
    </dgm:pt>
    <dgm:pt modelId="{D705B513-A272-D946-B1E6-CDFF044ADA33}" type="pres">
      <dgm:prSet presAssocID="{6B5AC449-5395-124D-8025-2C7AEE77BF4F}" presName="childShp" presStyleLbl="bgAccFollowNode1" presStyleIdx="1" presStyleCnt="6">
        <dgm:presLayoutVars>
          <dgm:bulletEnabled val="1"/>
        </dgm:presLayoutVars>
      </dgm:prSet>
      <dgm:spPr/>
    </dgm:pt>
    <dgm:pt modelId="{DF1DBF60-09D8-BC4D-909B-38438C8273EF}" type="pres">
      <dgm:prSet presAssocID="{46D5214F-13FB-004A-A91D-EC3496F51947}" presName="spacing" presStyleCnt="0"/>
      <dgm:spPr/>
    </dgm:pt>
    <dgm:pt modelId="{27643A64-F303-5E46-8343-3E19D3EDBE5D}" type="pres">
      <dgm:prSet presAssocID="{61F1C614-D3C4-D443-AAA2-41B373929BC8}" presName="linNode" presStyleCnt="0"/>
      <dgm:spPr/>
    </dgm:pt>
    <dgm:pt modelId="{F78339EE-F0B4-3548-B372-0523F96B62F2}" type="pres">
      <dgm:prSet presAssocID="{61F1C614-D3C4-D443-AAA2-41B373929BC8}" presName="parentShp" presStyleLbl="node1" presStyleIdx="2" presStyleCnt="6">
        <dgm:presLayoutVars>
          <dgm:bulletEnabled val="1"/>
        </dgm:presLayoutVars>
      </dgm:prSet>
      <dgm:spPr/>
    </dgm:pt>
    <dgm:pt modelId="{D0F8B9C2-7CD0-2041-A209-2DD658400845}" type="pres">
      <dgm:prSet presAssocID="{61F1C614-D3C4-D443-AAA2-41B373929BC8}" presName="childShp" presStyleLbl="bgAccFollowNode1" presStyleIdx="2" presStyleCnt="6">
        <dgm:presLayoutVars>
          <dgm:bulletEnabled val="1"/>
        </dgm:presLayoutVars>
      </dgm:prSet>
      <dgm:spPr/>
    </dgm:pt>
    <dgm:pt modelId="{C85A676D-547C-3E4D-B66C-74C91D4C855E}" type="pres">
      <dgm:prSet presAssocID="{D6A4B188-F3C8-624C-93CA-D8E660C982CF}" presName="spacing" presStyleCnt="0"/>
      <dgm:spPr/>
    </dgm:pt>
    <dgm:pt modelId="{DC7D5976-2579-4D44-9702-1046741FBA81}" type="pres">
      <dgm:prSet presAssocID="{2B0BF686-408B-8F4E-8C90-7AF08B549D4B}" presName="linNode" presStyleCnt="0"/>
      <dgm:spPr/>
    </dgm:pt>
    <dgm:pt modelId="{D4B201CF-BCBC-5C4A-9EBB-6F9FDB0C6EE1}" type="pres">
      <dgm:prSet presAssocID="{2B0BF686-408B-8F4E-8C90-7AF08B549D4B}" presName="parentShp" presStyleLbl="node1" presStyleIdx="3" presStyleCnt="6">
        <dgm:presLayoutVars>
          <dgm:bulletEnabled val="1"/>
        </dgm:presLayoutVars>
      </dgm:prSet>
      <dgm:spPr/>
    </dgm:pt>
    <dgm:pt modelId="{DA5C891A-612B-5F47-8720-355F0869EA8C}" type="pres">
      <dgm:prSet presAssocID="{2B0BF686-408B-8F4E-8C90-7AF08B549D4B}" presName="childShp" presStyleLbl="bgAccFollowNode1" presStyleIdx="3" presStyleCnt="6">
        <dgm:presLayoutVars>
          <dgm:bulletEnabled val="1"/>
        </dgm:presLayoutVars>
      </dgm:prSet>
      <dgm:spPr/>
    </dgm:pt>
    <dgm:pt modelId="{02896CEF-9D50-964E-8FBF-64F8263C3DED}" type="pres">
      <dgm:prSet presAssocID="{949892AE-F3A3-FF49-997B-5E42ECC76BB3}" presName="spacing" presStyleCnt="0"/>
      <dgm:spPr/>
    </dgm:pt>
    <dgm:pt modelId="{286CEED4-68C2-6941-B55E-6CAC4235944F}" type="pres">
      <dgm:prSet presAssocID="{D1D79990-ABA6-6A47-90F2-E20129B6DECB}" presName="linNode" presStyleCnt="0"/>
      <dgm:spPr/>
    </dgm:pt>
    <dgm:pt modelId="{1AD1FA9C-4A25-7D41-BCC6-0145C56125AD}" type="pres">
      <dgm:prSet presAssocID="{D1D79990-ABA6-6A47-90F2-E20129B6DECB}" presName="parentShp" presStyleLbl="node1" presStyleIdx="4" presStyleCnt="6">
        <dgm:presLayoutVars>
          <dgm:bulletEnabled val="1"/>
        </dgm:presLayoutVars>
      </dgm:prSet>
      <dgm:spPr/>
    </dgm:pt>
    <dgm:pt modelId="{E28FFA3F-AA5B-3545-998E-0ADC36FFC1CB}" type="pres">
      <dgm:prSet presAssocID="{D1D79990-ABA6-6A47-90F2-E20129B6DECB}" presName="childShp" presStyleLbl="bgAccFollowNode1" presStyleIdx="4" presStyleCnt="6">
        <dgm:presLayoutVars>
          <dgm:bulletEnabled val="1"/>
        </dgm:presLayoutVars>
      </dgm:prSet>
      <dgm:spPr/>
    </dgm:pt>
    <dgm:pt modelId="{B6995ED7-A29C-E94E-B591-3350D61F892E}" type="pres">
      <dgm:prSet presAssocID="{3DE00D24-E850-124A-AFA8-42CCE0574AA1}" presName="spacing" presStyleCnt="0"/>
      <dgm:spPr/>
    </dgm:pt>
    <dgm:pt modelId="{B7951EBD-244C-134A-B4CB-B5FCCD2CAFD0}" type="pres">
      <dgm:prSet presAssocID="{E31B3FBA-1DC1-684B-A230-E818E9C34539}" presName="linNode" presStyleCnt="0"/>
      <dgm:spPr/>
    </dgm:pt>
    <dgm:pt modelId="{5FD69111-DA55-DE40-953E-97BE9861ADA2}" type="pres">
      <dgm:prSet presAssocID="{E31B3FBA-1DC1-684B-A230-E818E9C34539}" presName="parentShp" presStyleLbl="node1" presStyleIdx="5" presStyleCnt="6">
        <dgm:presLayoutVars>
          <dgm:bulletEnabled val="1"/>
        </dgm:presLayoutVars>
      </dgm:prSet>
      <dgm:spPr/>
    </dgm:pt>
    <dgm:pt modelId="{15310065-DBB3-5E4B-8CCF-AB00B011979F}" type="pres">
      <dgm:prSet presAssocID="{E31B3FBA-1DC1-684B-A230-E818E9C34539}" presName="childShp" presStyleLbl="bgAccFollowNode1" presStyleIdx="5" presStyleCnt="6">
        <dgm:presLayoutVars>
          <dgm:bulletEnabled val="1"/>
        </dgm:presLayoutVars>
      </dgm:prSet>
      <dgm:spPr/>
    </dgm:pt>
  </dgm:ptLst>
  <dgm:cxnLst>
    <dgm:cxn modelId="{1F329F08-2E02-4F4D-88BB-3438A5269621}" type="presOf" srcId="{2B0BF686-408B-8F4E-8C90-7AF08B549D4B}" destId="{D4B201CF-BCBC-5C4A-9EBB-6F9FDB0C6EE1}" srcOrd="0" destOrd="0" presId="urn:microsoft.com/office/officeart/2005/8/layout/vList6"/>
    <dgm:cxn modelId="{AC2CD90F-06F7-6047-9AAB-473BF314AEB4}" type="presOf" srcId="{408B9FA8-FF94-344E-82CE-446E43847154}" destId="{555F1493-1D2F-2742-90F5-CFEA229B3D3F}" srcOrd="0" destOrd="0" presId="urn:microsoft.com/office/officeart/2005/8/layout/vList6"/>
    <dgm:cxn modelId="{9C8B2915-97F2-AF45-9989-EE606800D5B4}" type="presOf" srcId="{5F3075D3-A3FA-734D-80A0-23E13B7F9A00}" destId="{15310065-DBB3-5E4B-8CCF-AB00B011979F}" srcOrd="0" destOrd="0" presId="urn:microsoft.com/office/officeart/2005/8/layout/vList6"/>
    <dgm:cxn modelId="{D909FF19-A5C3-374B-BC32-F322AD227DE5}" type="presOf" srcId="{FCC907AA-6E17-D04A-AD13-9373F7FED791}" destId="{E28FFA3F-AA5B-3545-998E-0ADC36FFC1CB}" srcOrd="0" destOrd="0" presId="urn:microsoft.com/office/officeart/2005/8/layout/vList6"/>
    <dgm:cxn modelId="{14EF7131-8A49-894B-B3FE-8AB771EC6DB2}" srcId="{0FAA7E35-A501-2045-B973-1D8C96139EEA}" destId="{408B9FA8-FF94-344E-82CE-446E43847154}" srcOrd="0" destOrd="0" parTransId="{21662B4C-303D-A14A-838A-679767429F04}" sibTransId="{5C98099C-95D6-1E47-9D8C-5C751F011713}"/>
    <dgm:cxn modelId="{6DB42833-9C72-D14A-94F6-6D30A2262516}" type="presOf" srcId="{0FAA7E35-A501-2045-B973-1D8C96139EEA}" destId="{3A35690A-CB1D-3349-9A2D-49FF40B80F57}" srcOrd="0" destOrd="0" presId="urn:microsoft.com/office/officeart/2005/8/layout/vList6"/>
    <dgm:cxn modelId="{DCC04935-93B6-3F43-A3F7-1C99A769A128}" srcId="{72939EED-5D5C-1646-A3A0-88D829FF0F56}" destId="{2B0BF686-408B-8F4E-8C90-7AF08B549D4B}" srcOrd="3" destOrd="0" parTransId="{BEE3F2C8-357A-7B41-B4E8-14D48C28B241}" sibTransId="{949892AE-F3A3-FF49-997B-5E42ECC76BB3}"/>
    <dgm:cxn modelId="{D445773E-1652-0349-84F2-771BF508EFEE}" type="presOf" srcId="{DDFAA1FC-1B9E-F14B-87DE-9FF3BE117ED7}" destId="{DA5C891A-612B-5F47-8720-355F0869EA8C}" srcOrd="0" destOrd="0" presId="urn:microsoft.com/office/officeart/2005/8/layout/vList6"/>
    <dgm:cxn modelId="{7164664F-F3A5-4042-A608-3B1A14E8B9DE}" srcId="{2B0BF686-408B-8F4E-8C90-7AF08B549D4B}" destId="{DDFAA1FC-1B9E-F14B-87DE-9FF3BE117ED7}" srcOrd="0" destOrd="0" parTransId="{35889EAB-0FBD-8C40-86BB-79FEAEACF65E}" sibTransId="{F5968D33-3A9C-C14C-B8D4-C63E1953649A}"/>
    <dgm:cxn modelId="{7AA85859-2F96-BC4C-8947-F10BFB354550}" type="presOf" srcId="{E31B3FBA-1DC1-684B-A230-E818E9C34539}" destId="{5FD69111-DA55-DE40-953E-97BE9861ADA2}" srcOrd="0" destOrd="0" presId="urn:microsoft.com/office/officeart/2005/8/layout/vList6"/>
    <dgm:cxn modelId="{30421D60-1858-0A4A-A787-7E5AFBA428AB}" srcId="{E31B3FBA-1DC1-684B-A230-E818E9C34539}" destId="{5F3075D3-A3FA-734D-80A0-23E13B7F9A00}" srcOrd="0" destOrd="0" parTransId="{A3A0083C-80D1-A646-BD09-A6E3C2A4374B}" sibTransId="{948094D4-3606-F54E-AB21-AF9BBC23B492}"/>
    <dgm:cxn modelId="{9815D66B-8475-7148-9958-F4648FC42BE4}" srcId="{72939EED-5D5C-1646-A3A0-88D829FF0F56}" destId="{6B5AC449-5395-124D-8025-2C7AEE77BF4F}" srcOrd="1" destOrd="0" parTransId="{6E5B5220-218A-0543-9E54-9AF02BE1437B}" sibTransId="{46D5214F-13FB-004A-A91D-EC3496F51947}"/>
    <dgm:cxn modelId="{F0E29379-7CEC-6B47-B34B-EF39FB98E3D6}" type="presOf" srcId="{812A9347-DC56-A643-B7D4-49C0FE8A2543}" destId="{D705B513-A272-D946-B1E6-CDFF044ADA33}" srcOrd="0" destOrd="0" presId="urn:microsoft.com/office/officeart/2005/8/layout/vList6"/>
    <dgm:cxn modelId="{1D11297B-7BFA-AA42-BCC2-68A0396CC475}" srcId="{72939EED-5D5C-1646-A3A0-88D829FF0F56}" destId="{0FAA7E35-A501-2045-B973-1D8C96139EEA}" srcOrd="0" destOrd="0" parTransId="{5E0E872A-8F28-9042-8EEF-E193AED41561}" sibTransId="{556D07E7-206F-2046-927B-2A2AB192B21D}"/>
    <dgm:cxn modelId="{0536127C-610C-2741-AD3B-BEE80C58E41C}" type="presOf" srcId="{D1D79990-ABA6-6A47-90F2-E20129B6DECB}" destId="{1AD1FA9C-4A25-7D41-BCC6-0145C56125AD}" srcOrd="0" destOrd="0" presId="urn:microsoft.com/office/officeart/2005/8/layout/vList6"/>
    <dgm:cxn modelId="{F3402BA6-1823-D44D-985F-52B6CC15B49D}" type="presOf" srcId="{72939EED-5D5C-1646-A3A0-88D829FF0F56}" destId="{AFB26AC9-FC9D-AA4B-AC14-AA4CA4985CFC}" srcOrd="0" destOrd="0" presId="urn:microsoft.com/office/officeart/2005/8/layout/vList6"/>
    <dgm:cxn modelId="{3A684FAB-7016-8349-9283-FD345BD17777}" srcId="{72939EED-5D5C-1646-A3A0-88D829FF0F56}" destId="{61F1C614-D3C4-D443-AAA2-41B373929BC8}" srcOrd="2" destOrd="0" parTransId="{0959BB5E-A919-FA43-A3A0-29A05FB8766E}" sibTransId="{D6A4B188-F3C8-624C-93CA-D8E660C982CF}"/>
    <dgm:cxn modelId="{E6DD2DC1-144F-364E-9ED8-C607D3A3AF8A}" srcId="{61F1C614-D3C4-D443-AAA2-41B373929BC8}" destId="{412B4C18-8698-674A-8BB2-EAB48B923DFE}" srcOrd="0" destOrd="0" parTransId="{24CB9705-896E-D34B-8414-20D554D4515A}" sibTransId="{2CD6FEBD-A31C-CC46-B57F-5F3295E957A5}"/>
    <dgm:cxn modelId="{40F087CF-18A9-4D41-8A00-480575A6A8A3}" srcId="{6B5AC449-5395-124D-8025-2C7AEE77BF4F}" destId="{812A9347-DC56-A643-B7D4-49C0FE8A2543}" srcOrd="0" destOrd="0" parTransId="{F4430C92-47C6-D84A-AC51-CD4761D38BB9}" sibTransId="{5ABDC3F2-AB7B-D545-AE4E-E2D0FC72248D}"/>
    <dgm:cxn modelId="{54DA5FD3-D980-1645-8C0C-1BE0E6D864DD}" type="presOf" srcId="{6B5AC449-5395-124D-8025-2C7AEE77BF4F}" destId="{6C6A332C-FE38-724A-925A-41270A7B6932}" srcOrd="0" destOrd="0" presId="urn:microsoft.com/office/officeart/2005/8/layout/vList6"/>
    <dgm:cxn modelId="{F98E7FD7-83B7-184F-B328-70B6857A7ABD}" type="presOf" srcId="{412B4C18-8698-674A-8BB2-EAB48B923DFE}" destId="{D0F8B9C2-7CD0-2041-A209-2DD658400845}" srcOrd="0" destOrd="0" presId="urn:microsoft.com/office/officeart/2005/8/layout/vList6"/>
    <dgm:cxn modelId="{66C6DCD8-6664-8747-8461-E47988AD3A7F}" srcId="{72939EED-5D5C-1646-A3A0-88D829FF0F56}" destId="{D1D79990-ABA6-6A47-90F2-E20129B6DECB}" srcOrd="4" destOrd="0" parTransId="{56B36BB0-8A28-494A-A747-1027F502B73C}" sibTransId="{3DE00D24-E850-124A-AFA8-42CCE0574AA1}"/>
    <dgm:cxn modelId="{4F892BDF-3709-B44E-8833-69F350740787}" srcId="{72939EED-5D5C-1646-A3A0-88D829FF0F56}" destId="{E31B3FBA-1DC1-684B-A230-E818E9C34539}" srcOrd="5" destOrd="0" parTransId="{DA37F718-5515-9041-8AC7-2B9EEBF8630C}" sibTransId="{6A4794D9-999A-E745-8C9B-D5C67337BBDB}"/>
    <dgm:cxn modelId="{82200FE3-DACC-1B4B-8CE9-7E0F466C2407}" type="presOf" srcId="{61F1C614-D3C4-D443-AAA2-41B373929BC8}" destId="{F78339EE-F0B4-3548-B372-0523F96B62F2}" srcOrd="0" destOrd="0" presId="urn:microsoft.com/office/officeart/2005/8/layout/vList6"/>
    <dgm:cxn modelId="{7697A6E6-64A3-6648-BED7-1A6314465919}" srcId="{D1D79990-ABA6-6A47-90F2-E20129B6DECB}" destId="{FCC907AA-6E17-D04A-AD13-9373F7FED791}" srcOrd="0" destOrd="0" parTransId="{0C2C4BAD-F5CA-CC46-9457-87600A0A3CC2}" sibTransId="{7A479E1B-2E3F-CE49-B390-8067B0F688F0}"/>
    <dgm:cxn modelId="{D5A3DD55-82A1-0545-8240-457B6E6E4092}" type="presParOf" srcId="{AFB26AC9-FC9D-AA4B-AC14-AA4CA4985CFC}" destId="{1D3EA9AA-9465-DB4D-9F6F-8766EDEF0643}" srcOrd="0" destOrd="0" presId="urn:microsoft.com/office/officeart/2005/8/layout/vList6"/>
    <dgm:cxn modelId="{F667D151-1299-F34F-9733-005F5AC9322A}" type="presParOf" srcId="{1D3EA9AA-9465-DB4D-9F6F-8766EDEF0643}" destId="{3A35690A-CB1D-3349-9A2D-49FF40B80F57}" srcOrd="0" destOrd="0" presId="urn:microsoft.com/office/officeart/2005/8/layout/vList6"/>
    <dgm:cxn modelId="{52CFD1A9-F0AE-BA48-AC5A-0396B2F129DC}" type="presParOf" srcId="{1D3EA9AA-9465-DB4D-9F6F-8766EDEF0643}" destId="{555F1493-1D2F-2742-90F5-CFEA229B3D3F}" srcOrd="1" destOrd="0" presId="urn:microsoft.com/office/officeart/2005/8/layout/vList6"/>
    <dgm:cxn modelId="{91F44D3C-3DBD-3C43-8329-1053F3D747EE}" type="presParOf" srcId="{AFB26AC9-FC9D-AA4B-AC14-AA4CA4985CFC}" destId="{5850721A-418E-D64F-88D9-09FB77662964}" srcOrd="1" destOrd="0" presId="urn:microsoft.com/office/officeart/2005/8/layout/vList6"/>
    <dgm:cxn modelId="{23AEA0AC-599B-7F4C-9976-CC0EFA9300B8}" type="presParOf" srcId="{AFB26AC9-FC9D-AA4B-AC14-AA4CA4985CFC}" destId="{FF257704-C9DD-A344-98DE-33EEFCBBCA24}" srcOrd="2" destOrd="0" presId="urn:microsoft.com/office/officeart/2005/8/layout/vList6"/>
    <dgm:cxn modelId="{EE2B304B-57B4-9247-B494-984843517180}" type="presParOf" srcId="{FF257704-C9DD-A344-98DE-33EEFCBBCA24}" destId="{6C6A332C-FE38-724A-925A-41270A7B6932}" srcOrd="0" destOrd="0" presId="urn:microsoft.com/office/officeart/2005/8/layout/vList6"/>
    <dgm:cxn modelId="{1FE2540D-C791-E545-B001-ADB7023F62FE}" type="presParOf" srcId="{FF257704-C9DD-A344-98DE-33EEFCBBCA24}" destId="{D705B513-A272-D946-B1E6-CDFF044ADA33}" srcOrd="1" destOrd="0" presId="urn:microsoft.com/office/officeart/2005/8/layout/vList6"/>
    <dgm:cxn modelId="{5F03DFD3-13D5-0B44-93D8-DD9483C75657}" type="presParOf" srcId="{AFB26AC9-FC9D-AA4B-AC14-AA4CA4985CFC}" destId="{DF1DBF60-09D8-BC4D-909B-38438C8273EF}" srcOrd="3" destOrd="0" presId="urn:microsoft.com/office/officeart/2005/8/layout/vList6"/>
    <dgm:cxn modelId="{BB8568D0-77CC-CD4D-80A3-88FE1C0DCF14}" type="presParOf" srcId="{AFB26AC9-FC9D-AA4B-AC14-AA4CA4985CFC}" destId="{27643A64-F303-5E46-8343-3E19D3EDBE5D}" srcOrd="4" destOrd="0" presId="urn:microsoft.com/office/officeart/2005/8/layout/vList6"/>
    <dgm:cxn modelId="{AB6A9B42-C555-F340-BDEF-293D12FF5371}" type="presParOf" srcId="{27643A64-F303-5E46-8343-3E19D3EDBE5D}" destId="{F78339EE-F0B4-3548-B372-0523F96B62F2}" srcOrd="0" destOrd="0" presId="urn:microsoft.com/office/officeart/2005/8/layout/vList6"/>
    <dgm:cxn modelId="{EC0D5700-A40B-164E-B12F-E0EFDA876A01}" type="presParOf" srcId="{27643A64-F303-5E46-8343-3E19D3EDBE5D}" destId="{D0F8B9C2-7CD0-2041-A209-2DD658400845}" srcOrd="1" destOrd="0" presId="urn:microsoft.com/office/officeart/2005/8/layout/vList6"/>
    <dgm:cxn modelId="{E98E848C-B0CD-D348-9A30-80A20C244549}" type="presParOf" srcId="{AFB26AC9-FC9D-AA4B-AC14-AA4CA4985CFC}" destId="{C85A676D-547C-3E4D-B66C-74C91D4C855E}" srcOrd="5" destOrd="0" presId="urn:microsoft.com/office/officeart/2005/8/layout/vList6"/>
    <dgm:cxn modelId="{6A95C8C1-3C00-944E-8694-934D528C8D14}" type="presParOf" srcId="{AFB26AC9-FC9D-AA4B-AC14-AA4CA4985CFC}" destId="{DC7D5976-2579-4D44-9702-1046741FBA81}" srcOrd="6" destOrd="0" presId="urn:microsoft.com/office/officeart/2005/8/layout/vList6"/>
    <dgm:cxn modelId="{236F2E41-9A2E-D744-B2B1-ED439E9C2B3D}" type="presParOf" srcId="{DC7D5976-2579-4D44-9702-1046741FBA81}" destId="{D4B201CF-BCBC-5C4A-9EBB-6F9FDB0C6EE1}" srcOrd="0" destOrd="0" presId="urn:microsoft.com/office/officeart/2005/8/layout/vList6"/>
    <dgm:cxn modelId="{CF7E7D5A-229D-DC4D-9209-994D38287D06}" type="presParOf" srcId="{DC7D5976-2579-4D44-9702-1046741FBA81}" destId="{DA5C891A-612B-5F47-8720-355F0869EA8C}" srcOrd="1" destOrd="0" presId="urn:microsoft.com/office/officeart/2005/8/layout/vList6"/>
    <dgm:cxn modelId="{07F76A63-8E64-0D4C-93A1-DE6DACF2BF56}" type="presParOf" srcId="{AFB26AC9-FC9D-AA4B-AC14-AA4CA4985CFC}" destId="{02896CEF-9D50-964E-8FBF-64F8263C3DED}" srcOrd="7" destOrd="0" presId="urn:microsoft.com/office/officeart/2005/8/layout/vList6"/>
    <dgm:cxn modelId="{0F50D209-AF83-DD4E-9D34-63AB6CC3DA48}" type="presParOf" srcId="{AFB26AC9-FC9D-AA4B-AC14-AA4CA4985CFC}" destId="{286CEED4-68C2-6941-B55E-6CAC4235944F}" srcOrd="8" destOrd="0" presId="urn:microsoft.com/office/officeart/2005/8/layout/vList6"/>
    <dgm:cxn modelId="{83A063C8-3BEB-D24F-92BC-5AE10C2777B3}" type="presParOf" srcId="{286CEED4-68C2-6941-B55E-6CAC4235944F}" destId="{1AD1FA9C-4A25-7D41-BCC6-0145C56125AD}" srcOrd="0" destOrd="0" presId="urn:microsoft.com/office/officeart/2005/8/layout/vList6"/>
    <dgm:cxn modelId="{7D29C100-7A78-5845-85CF-0B56B67EA716}" type="presParOf" srcId="{286CEED4-68C2-6941-B55E-6CAC4235944F}" destId="{E28FFA3F-AA5B-3545-998E-0ADC36FFC1CB}" srcOrd="1" destOrd="0" presId="urn:microsoft.com/office/officeart/2005/8/layout/vList6"/>
    <dgm:cxn modelId="{A7FCF73B-84BA-EB4A-BE88-28EA3A109F50}" type="presParOf" srcId="{AFB26AC9-FC9D-AA4B-AC14-AA4CA4985CFC}" destId="{B6995ED7-A29C-E94E-B591-3350D61F892E}" srcOrd="9" destOrd="0" presId="urn:microsoft.com/office/officeart/2005/8/layout/vList6"/>
    <dgm:cxn modelId="{782E991E-A11A-5D4F-BB02-B9DBAABBA5B6}" type="presParOf" srcId="{AFB26AC9-FC9D-AA4B-AC14-AA4CA4985CFC}" destId="{B7951EBD-244C-134A-B4CB-B5FCCD2CAFD0}" srcOrd="10" destOrd="0" presId="urn:microsoft.com/office/officeart/2005/8/layout/vList6"/>
    <dgm:cxn modelId="{CD3D1C0F-50E7-CA4E-9E97-25423A5C8717}" type="presParOf" srcId="{B7951EBD-244C-134A-B4CB-B5FCCD2CAFD0}" destId="{5FD69111-DA55-DE40-953E-97BE9861ADA2}" srcOrd="0" destOrd="0" presId="urn:microsoft.com/office/officeart/2005/8/layout/vList6"/>
    <dgm:cxn modelId="{0EC388BB-E111-3F46-A149-3DCA2A1F82A4}" type="presParOf" srcId="{B7951EBD-244C-134A-B4CB-B5FCCD2CAFD0}" destId="{15310065-DBB3-5E4B-8CCF-AB00B011979F}" srcOrd="1" destOrd="0" presId="urn:microsoft.com/office/officeart/2005/8/layout/vList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2939EED-5D5C-1646-A3A0-88D829FF0F56}" type="doc">
      <dgm:prSet loTypeId="urn:microsoft.com/office/officeart/2005/8/layout/process3" loCatId="" qsTypeId="urn:microsoft.com/office/officeart/2005/8/quickstyle/simple1" qsCatId="simple" csTypeId="urn:microsoft.com/office/officeart/2005/8/colors/colorful1" csCatId="colorful" phldr="1"/>
      <dgm:spPr/>
      <dgm:t>
        <a:bodyPr/>
        <a:lstStyle/>
        <a:p>
          <a:endParaRPr lang="fr-FR"/>
        </a:p>
      </dgm:t>
    </dgm:pt>
    <dgm:pt modelId="{0FAA7E35-A501-2045-B973-1D8C96139EEA}">
      <dgm:prSet phldrT="[Texte]"/>
      <dgm:spPr/>
      <dgm:t>
        <a:bodyPr/>
        <a:lstStyle/>
        <a:p>
          <a:r>
            <a:rPr lang="fr-FR"/>
            <a:t>Comprendre le contexte</a:t>
          </a:r>
        </a:p>
      </dgm:t>
    </dgm:pt>
    <dgm:pt modelId="{5E0E872A-8F28-9042-8EEF-E193AED41561}" type="parTrans" cxnId="{1D11297B-7BFA-AA42-BCC2-68A0396CC475}">
      <dgm:prSet/>
      <dgm:spPr/>
      <dgm:t>
        <a:bodyPr/>
        <a:lstStyle/>
        <a:p>
          <a:endParaRPr lang="fr-FR"/>
        </a:p>
      </dgm:t>
    </dgm:pt>
    <dgm:pt modelId="{556D07E7-206F-2046-927B-2A2AB192B21D}" type="sibTrans" cxnId="{1D11297B-7BFA-AA42-BCC2-68A0396CC475}">
      <dgm:prSet/>
      <dgm:spPr/>
      <dgm:t>
        <a:bodyPr/>
        <a:lstStyle/>
        <a:p>
          <a:endParaRPr lang="fr-FR"/>
        </a:p>
      </dgm:t>
    </dgm:pt>
    <dgm:pt modelId="{79186EBA-FA28-F346-A057-AB824D352043}">
      <dgm:prSet phldrT="[Texte]"/>
      <dgm:spPr/>
      <dgm:t>
        <a:bodyPr/>
        <a:lstStyle/>
        <a:p>
          <a:r>
            <a:rPr lang="fr-FR"/>
            <a:t>Lois </a:t>
          </a:r>
        </a:p>
      </dgm:t>
    </dgm:pt>
    <dgm:pt modelId="{98216D75-C04B-4842-A05C-0521C9EF6692}" type="sibTrans" cxnId="{552059A8-1A55-4F4C-A095-38197F719FC9}">
      <dgm:prSet/>
      <dgm:spPr/>
      <dgm:t>
        <a:bodyPr/>
        <a:lstStyle/>
        <a:p>
          <a:endParaRPr lang="fr-FR"/>
        </a:p>
      </dgm:t>
    </dgm:pt>
    <dgm:pt modelId="{0CE91DC6-1DE1-054A-A9C8-6CDE68BFE4CD}" type="parTrans" cxnId="{552059A8-1A55-4F4C-A095-38197F719FC9}">
      <dgm:prSet/>
      <dgm:spPr/>
      <dgm:t>
        <a:bodyPr/>
        <a:lstStyle/>
        <a:p>
          <a:endParaRPr lang="fr-FR"/>
        </a:p>
      </dgm:t>
    </dgm:pt>
    <dgm:pt modelId="{AE015844-C77C-594A-BC64-2772BD3B07F3}">
      <dgm:prSet phldrT="[Texte]"/>
      <dgm:spPr/>
      <dgm:t>
        <a:bodyPr/>
        <a:lstStyle/>
        <a:p>
          <a:r>
            <a:rPr lang="fr-FR"/>
            <a:t>Coutumes </a:t>
          </a:r>
        </a:p>
      </dgm:t>
    </dgm:pt>
    <dgm:pt modelId="{9943E43E-DBB5-BA4C-A6D3-97B24628A1FA}" type="sibTrans" cxnId="{ABB69D96-39DE-4E4B-8068-B7A3FD949304}">
      <dgm:prSet/>
      <dgm:spPr/>
      <dgm:t>
        <a:bodyPr/>
        <a:lstStyle/>
        <a:p>
          <a:endParaRPr lang="fr-FR"/>
        </a:p>
      </dgm:t>
    </dgm:pt>
    <dgm:pt modelId="{3827339F-466E-F949-80EA-5FDA1CE9B67D}" type="parTrans" cxnId="{ABB69D96-39DE-4E4B-8068-B7A3FD949304}">
      <dgm:prSet/>
      <dgm:spPr/>
      <dgm:t>
        <a:bodyPr/>
        <a:lstStyle/>
        <a:p>
          <a:endParaRPr lang="fr-FR"/>
        </a:p>
      </dgm:t>
    </dgm:pt>
    <dgm:pt modelId="{F1840E19-A434-A948-850E-9FB1B1718A37}">
      <dgm:prSet phldrT="[Texte]"/>
      <dgm:spPr/>
      <dgm:t>
        <a:bodyPr/>
        <a:lstStyle/>
        <a:p>
          <a:r>
            <a:rPr lang="fr-FR"/>
            <a:t>Les Recours</a:t>
          </a:r>
        </a:p>
      </dgm:t>
    </dgm:pt>
    <dgm:pt modelId="{18F0CCC8-DF86-9D4A-A996-3137EC87BEBD}" type="parTrans" cxnId="{E2EB6FC2-F685-BA4C-B733-246154CCA60A}">
      <dgm:prSet/>
      <dgm:spPr/>
      <dgm:t>
        <a:bodyPr/>
        <a:lstStyle/>
        <a:p>
          <a:endParaRPr lang="fr-FR"/>
        </a:p>
      </dgm:t>
    </dgm:pt>
    <dgm:pt modelId="{8ECED386-7150-5D41-BF4C-4A3D90A05732}" type="sibTrans" cxnId="{E2EB6FC2-F685-BA4C-B733-246154CCA60A}">
      <dgm:prSet/>
      <dgm:spPr/>
      <dgm:t>
        <a:bodyPr/>
        <a:lstStyle/>
        <a:p>
          <a:endParaRPr lang="fr-FR"/>
        </a:p>
      </dgm:t>
    </dgm:pt>
    <dgm:pt modelId="{12BA32C2-1232-3E47-BF7D-08CBBAEAAA05}" type="pres">
      <dgm:prSet presAssocID="{72939EED-5D5C-1646-A3A0-88D829FF0F56}" presName="linearFlow" presStyleCnt="0">
        <dgm:presLayoutVars>
          <dgm:dir/>
          <dgm:animLvl val="lvl"/>
          <dgm:resizeHandles val="exact"/>
        </dgm:presLayoutVars>
      </dgm:prSet>
      <dgm:spPr/>
    </dgm:pt>
    <dgm:pt modelId="{5F715C5D-2213-F14F-AF27-6F3DA55E73CB}" type="pres">
      <dgm:prSet presAssocID="{0FAA7E35-A501-2045-B973-1D8C96139EEA}" presName="composite" presStyleCnt="0"/>
      <dgm:spPr/>
    </dgm:pt>
    <dgm:pt modelId="{2A1CBCF3-18EF-3F41-9CB1-354FB1D667A9}" type="pres">
      <dgm:prSet presAssocID="{0FAA7E35-A501-2045-B973-1D8C96139EEA}" presName="parTx" presStyleLbl="node1" presStyleIdx="0" presStyleCnt="1">
        <dgm:presLayoutVars>
          <dgm:chMax val="0"/>
          <dgm:chPref val="0"/>
          <dgm:bulletEnabled val="1"/>
        </dgm:presLayoutVars>
      </dgm:prSet>
      <dgm:spPr/>
    </dgm:pt>
    <dgm:pt modelId="{267107D9-3A85-4E4E-9F41-8A4E5ADCFFDC}" type="pres">
      <dgm:prSet presAssocID="{0FAA7E35-A501-2045-B973-1D8C96139EEA}" presName="parSh" presStyleLbl="node1" presStyleIdx="0" presStyleCnt="1"/>
      <dgm:spPr/>
    </dgm:pt>
    <dgm:pt modelId="{9E69B39B-E042-B449-A449-72557A3C7EA5}" type="pres">
      <dgm:prSet presAssocID="{0FAA7E35-A501-2045-B973-1D8C96139EEA}" presName="desTx" presStyleLbl="fgAcc1" presStyleIdx="0" presStyleCnt="1">
        <dgm:presLayoutVars>
          <dgm:bulletEnabled val="1"/>
        </dgm:presLayoutVars>
      </dgm:prSet>
      <dgm:spPr/>
    </dgm:pt>
  </dgm:ptLst>
  <dgm:cxnLst>
    <dgm:cxn modelId="{91F6C80A-DC9E-8540-AC94-1EBC3AF4424F}" type="presOf" srcId="{F1840E19-A434-A948-850E-9FB1B1718A37}" destId="{9E69B39B-E042-B449-A449-72557A3C7EA5}" srcOrd="0" destOrd="2" presId="urn:microsoft.com/office/officeart/2005/8/layout/process3"/>
    <dgm:cxn modelId="{06815951-C34E-7143-B4CA-998D15380BE7}" type="presOf" srcId="{0FAA7E35-A501-2045-B973-1D8C96139EEA}" destId="{2A1CBCF3-18EF-3F41-9CB1-354FB1D667A9}" srcOrd="0" destOrd="0" presId="urn:microsoft.com/office/officeart/2005/8/layout/process3"/>
    <dgm:cxn modelId="{1D11297B-7BFA-AA42-BCC2-68A0396CC475}" srcId="{72939EED-5D5C-1646-A3A0-88D829FF0F56}" destId="{0FAA7E35-A501-2045-B973-1D8C96139EEA}" srcOrd="0" destOrd="0" parTransId="{5E0E872A-8F28-9042-8EEF-E193AED41561}" sibTransId="{556D07E7-206F-2046-927B-2A2AB192B21D}"/>
    <dgm:cxn modelId="{A0590A86-9A83-A948-B43D-06774B7603AE}" type="presOf" srcId="{72939EED-5D5C-1646-A3A0-88D829FF0F56}" destId="{12BA32C2-1232-3E47-BF7D-08CBBAEAAA05}" srcOrd="0" destOrd="0" presId="urn:microsoft.com/office/officeart/2005/8/layout/process3"/>
    <dgm:cxn modelId="{ABB69D96-39DE-4E4B-8068-B7A3FD949304}" srcId="{0FAA7E35-A501-2045-B973-1D8C96139EEA}" destId="{AE015844-C77C-594A-BC64-2772BD3B07F3}" srcOrd="1" destOrd="0" parTransId="{3827339F-466E-F949-80EA-5FDA1CE9B67D}" sibTransId="{9943E43E-DBB5-BA4C-A6D3-97B24628A1FA}"/>
    <dgm:cxn modelId="{20FBCF9D-6606-734F-AC92-A6F2CB97C66E}" type="presOf" srcId="{AE015844-C77C-594A-BC64-2772BD3B07F3}" destId="{9E69B39B-E042-B449-A449-72557A3C7EA5}" srcOrd="0" destOrd="1" presId="urn:microsoft.com/office/officeart/2005/8/layout/process3"/>
    <dgm:cxn modelId="{552059A8-1A55-4F4C-A095-38197F719FC9}" srcId="{0FAA7E35-A501-2045-B973-1D8C96139EEA}" destId="{79186EBA-FA28-F346-A057-AB824D352043}" srcOrd="0" destOrd="0" parTransId="{0CE91DC6-1DE1-054A-A9C8-6CDE68BFE4CD}" sibTransId="{98216D75-C04B-4842-A05C-0521C9EF6692}"/>
    <dgm:cxn modelId="{30E9CEB0-1A43-0649-82CD-AB43A574EE68}" type="presOf" srcId="{0FAA7E35-A501-2045-B973-1D8C96139EEA}" destId="{267107D9-3A85-4E4E-9F41-8A4E5ADCFFDC}" srcOrd="1" destOrd="0" presId="urn:microsoft.com/office/officeart/2005/8/layout/process3"/>
    <dgm:cxn modelId="{EE6FB4BC-DD89-5949-A4DD-694A71D8042F}" type="presOf" srcId="{79186EBA-FA28-F346-A057-AB824D352043}" destId="{9E69B39B-E042-B449-A449-72557A3C7EA5}" srcOrd="0" destOrd="0" presId="urn:microsoft.com/office/officeart/2005/8/layout/process3"/>
    <dgm:cxn modelId="{E2EB6FC2-F685-BA4C-B733-246154CCA60A}" srcId="{0FAA7E35-A501-2045-B973-1D8C96139EEA}" destId="{F1840E19-A434-A948-850E-9FB1B1718A37}" srcOrd="2" destOrd="0" parTransId="{18F0CCC8-DF86-9D4A-A996-3137EC87BEBD}" sibTransId="{8ECED386-7150-5D41-BF4C-4A3D90A05732}"/>
    <dgm:cxn modelId="{F251C7AE-F7A5-0844-A5CA-2706BF122F60}" type="presParOf" srcId="{12BA32C2-1232-3E47-BF7D-08CBBAEAAA05}" destId="{5F715C5D-2213-F14F-AF27-6F3DA55E73CB}" srcOrd="0" destOrd="0" presId="urn:microsoft.com/office/officeart/2005/8/layout/process3"/>
    <dgm:cxn modelId="{61A8D54A-635E-9E43-839C-B40DC3542319}" type="presParOf" srcId="{5F715C5D-2213-F14F-AF27-6F3DA55E73CB}" destId="{2A1CBCF3-18EF-3F41-9CB1-354FB1D667A9}" srcOrd="0" destOrd="0" presId="urn:microsoft.com/office/officeart/2005/8/layout/process3"/>
    <dgm:cxn modelId="{927699FF-78A0-914E-90B9-7792F7E75E60}" type="presParOf" srcId="{5F715C5D-2213-F14F-AF27-6F3DA55E73CB}" destId="{267107D9-3A85-4E4E-9F41-8A4E5ADCFFDC}" srcOrd="1" destOrd="0" presId="urn:microsoft.com/office/officeart/2005/8/layout/process3"/>
    <dgm:cxn modelId="{A42AF65B-061B-F743-A85A-DF23BB5E2608}" type="presParOf" srcId="{5F715C5D-2213-F14F-AF27-6F3DA55E73CB}" destId="{9E69B39B-E042-B449-A449-72557A3C7EA5}" srcOrd="2" destOrd="0" presId="urn:microsoft.com/office/officeart/2005/8/layout/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2939EED-5D5C-1646-A3A0-88D829FF0F56}" type="doc">
      <dgm:prSet loTypeId="urn:microsoft.com/office/officeart/2005/8/layout/process3" loCatId="" qsTypeId="urn:microsoft.com/office/officeart/2005/8/quickstyle/simple1" qsCatId="simple" csTypeId="urn:microsoft.com/office/officeart/2005/8/colors/colorful1" csCatId="colorful" phldr="1"/>
      <dgm:spPr/>
      <dgm:t>
        <a:bodyPr/>
        <a:lstStyle/>
        <a:p>
          <a:endParaRPr lang="fr-FR"/>
        </a:p>
      </dgm:t>
    </dgm:pt>
    <dgm:pt modelId="{17BC0B9A-5BE3-D440-8764-3EF1E9E5B1E9}">
      <dgm:prSet phldrT="[Texte]" custT="1"/>
      <dgm:spPr>
        <a:solidFill>
          <a:schemeClr val="accent4">
            <a:lumMod val="75000"/>
          </a:schemeClr>
        </a:solidFill>
      </dgm:spPr>
      <dgm:t>
        <a:bodyPr/>
        <a:lstStyle/>
        <a:p>
          <a:r>
            <a:rPr lang="fr-FR" sz="1600"/>
            <a:t>Les types d'occupation</a:t>
          </a:r>
        </a:p>
      </dgm:t>
    </dgm:pt>
    <dgm:pt modelId="{33F749AC-BF6F-8041-8FDF-5C9EAB4BF26D}" type="parTrans" cxnId="{A4455F2C-0783-DD40-BFA7-8684A2593FBD}">
      <dgm:prSet/>
      <dgm:spPr/>
      <dgm:t>
        <a:bodyPr/>
        <a:lstStyle/>
        <a:p>
          <a:endParaRPr lang="fr-FR"/>
        </a:p>
      </dgm:t>
    </dgm:pt>
    <dgm:pt modelId="{B7929E28-7B3C-BF46-B60A-3651BB75FA31}" type="sibTrans" cxnId="{A4455F2C-0783-DD40-BFA7-8684A2593FBD}">
      <dgm:prSet/>
      <dgm:spPr/>
      <dgm:t>
        <a:bodyPr/>
        <a:lstStyle/>
        <a:p>
          <a:endParaRPr lang="fr-FR"/>
        </a:p>
      </dgm:t>
    </dgm:pt>
    <dgm:pt modelId="{733AC724-2DF4-5C40-8E7B-712E47352D4A}">
      <dgm:prSet phldrT="[Texte]"/>
      <dgm:spPr/>
      <dgm:t>
        <a:bodyPr/>
        <a:lstStyle/>
        <a:p>
          <a:r>
            <a:rPr lang="fr-FR"/>
            <a:t>Occupation sans papier </a:t>
          </a:r>
        </a:p>
      </dgm:t>
    </dgm:pt>
    <dgm:pt modelId="{923BF66C-65AA-424B-B277-0458FD5CB834}" type="parTrans" cxnId="{6680B05B-3AC1-F247-B58B-58F1394E6785}">
      <dgm:prSet/>
      <dgm:spPr/>
      <dgm:t>
        <a:bodyPr/>
        <a:lstStyle/>
        <a:p>
          <a:endParaRPr lang="fr-FR"/>
        </a:p>
      </dgm:t>
    </dgm:pt>
    <dgm:pt modelId="{D1A15B72-9B1B-FB4D-8D35-B680477A7A21}" type="sibTrans" cxnId="{6680B05B-3AC1-F247-B58B-58F1394E6785}">
      <dgm:prSet/>
      <dgm:spPr/>
      <dgm:t>
        <a:bodyPr/>
        <a:lstStyle/>
        <a:p>
          <a:endParaRPr lang="fr-FR"/>
        </a:p>
      </dgm:t>
    </dgm:pt>
    <dgm:pt modelId="{168165FD-87D6-414A-8BE2-510A881D9DCF}">
      <dgm:prSet/>
      <dgm:spPr/>
      <dgm:t>
        <a:bodyPr/>
        <a:lstStyle/>
        <a:p>
          <a:r>
            <a:rPr lang="fr-FR"/>
            <a:t>Déclaration verbale de propriété </a:t>
          </a:r>
          <a:endParaRPr lang="fr-CI"/>
        </a:p>
      </dgm:t>
    </dgm:pt>
    <dgm:pt modelId="{66B0B6FA-C8AC-4346-9F84-E35AC87E036E}" type="parTrans" cxnId="{F19BBA86-3C55-B446-856B-249311F73DA1}">
      <dgm:prSet/>
      <dgm:spPr/>
      <dgm:t>
        <a:bodyPr/>
        <a:lstStyle/>
        <a:p>
          <a:endParaRPr lang="fr-FR"/>
        </a:p>
      </dgm:t>
    </dgm:pt>
    <dgm:pt modelId="{E96FECCF-91C6-894D-944B-EF781B7C6C58}" type="sibTrans" cxnId="{F19BBA86-3C55-B446-856B-249311F73DA1}">
      <dgm:prSet/>
      <dgm:spPr/>
      <dgm:t>
        <a:bodyPr/>
        <a:lstStyle/>
        <a:p>
          <a:endParaRPr lang="fr-FR"/>
        </a:p>
      </dgm:t>
    </dgm:pt>
    <dgm:pt modelId="{B654BC3E-9425-0F49-96F7-E7C83344E758}">
      <dgm:prSet/>
      <dgm:spPr/>
      <dgm:t>
        <a:bodyPr/>
        <a:lstStyle/>
        <a:p>
          <a:r>
            <a:rPr lang="fr-FR"/>
            <a:t>Cession via le Maire /CASEC</a:t>
          </a:r>
          <a:endParaRPr lang="fr-CI"/>
        </a:p>
      </dgm:t>
    </dgm:pt>
    <dgm:pt modelId="{DEF40A80-18BB-0B43-88EE-43AABB106F18}" type="parTrans" cxnId="{55FC914C-4D9A-0E44-8F96-038F7F99ABC5}">
      <dgm:prSet/>
      <dgm:spPr/>
      <dgm:t>
        <a:bodyPr/>
        <a:lstStyle/>
        <a:p>
          <a:endParaRPr lang="fr-FR"/>
        </a:p>
      </dgm:t>
    </dgm:pt>
    <dgm:pt modelId="{2AED8FC7-D35B-AD4D-8C1B-2EF99CAD2C67}" type="sibTrans" cxnId="{55FC914C-4D9A-0E44-8F96-038F7F99ABC5}">
      <dgm:prSet/>
      <dgm:spPr/>
      <dgm:t>
        <a:bodyPr/>
        <a:lstStyle/>
        <a:p>
          <a:endParaRPr lang="fr-FR"/>
        </a:p>
      </dgm:t>
    </dgm:pt>
    <dgm:pt modelId="{501CA7AF-DDD9-284D-858D-8FD0C8736FFB}">
      <dgm:prSet/>
      <dgm:spPr/>
      <dgm:t>
        <a:bodyPr/>
        <a:lstStyle/>
        <a:p>
          <a:r>
            <a:rPr lang="fr-FR"/>
            <a:t>Locataire </a:t>
          </a:r>
          <a:endParaRPr lang="fr-CI"/>
        </a:p>
      </dgm:t>
    </dgm:pt>
    <dgm:pt modelId="{6189D600-BEB0-FD4E-B54E-5A76FC6A6E87}" type="parTrans" cxnId="{00C0AC68-E0A7-2B4D-8ECC-4FA13A8220F1}">
      <dgm:prSet/>
      <dgm:spPr/>
      <dgm:t>
        <a:bodyPr/>
        <a:lstStyle/>
        <a:p>
          <a:endParaRPr lang="fr-FR"/>
        </a:p>
      </dgm:t>
    </dgm:pt>
    <dgm:pt modelId="{CAF32566-DC73-AB44-B441-55978792E9C9}" type="sibTrans" cxnId="{00C0AC68-E0A7-2B4D-8ECC-4FA13A8220F1}">
      <dgm:prSet/>
      <dgm:spPr/>
      <dgm:t>
        <a:bodyPr/>
        <a:lstStyle/>
        <a:p>
          <a:endParaRPr lang="fr-FR"/>
        </a:p>
      </dgm:t>
    </dgm:pt>
    <dgm:pt modelId="{67380E61-32EB-4A40-A3C7-219E38452A88}">
      <dgm:prSet/>
      <dgm:spPr/>
      <dgm:t>
        <a:bodyPr/>
        <a:lstStyle/>
        <a:p>
          <a:r>
            <a:rPr lang="fr-FR"/>
            <a:t>Reparation d’Institution publique </a:t>
          </a:r>
          <a:endParaRPr lang="fr-CI"/>
        </a:p>
      </dgm:t>
    </dgm:pt>
    <dgm:pt modelId="{A0272E2B-7315-C443-B04A-3D7ECA93E83A}" type="parTrans" cxnId="{73696C4C-1DF2-7D4E-98DE-1FF1AE143DDA}">
      <dgm:prSet/>
      <dgm:spPr/>
      <dgm:t>
        <a:bodyPr/>
        <a:lstStyle/>
        <a:p>
          <a:endParaRPr lang="fr-FR"/>
        </a:p>
      </dgm:t>
    </dgm:pt>
    <dgm:pt modelId="{43BD9945-AAEA-F043-9EC4-041BAFD6F5DC}" type="sibTrans" cxnId="{73696C4C-1DF2-7D4E-98DE-1FF1AE143DDA}">
      <dgm:prSet/>
      <dgm:spPr/>
      <dgm:t>
        <a:bodyPr/>
        <a:lstStyle/>
        <a:p>
          <a:endParaRPr lang="fr-FR"/>
        </a:p>
      </dgm:t>
    </dgm:pt>
    <dgm:pt modelId="{20E45A56-2D21-C040-A9C3-907B1EE4EC1C}">
      <dgm:prSet/>
      <dgm:spPr/>
      <dgm:t>
        <a:bodyPr/>
        <a:lstStyle/>
        <a:p>
          <a:r>
            <a:rPr lang="fr-FR"/>
            <a:t>Parcelle/maison en Héritage</a:t>
          </a:r>
          <a:endParaRPr lang="fr-CI"/>
        </a:p>
      </dgm:t>
    </dgm:pt>
    <dgm:pt modelId="{F6F8DB06-0242-2D47-BEEA-C63C09035C2A}" type="parTrans" cxnId="{B948D4BF-2815-8B45-BE50-7338BBE4F704}">
      <dgm:prSet/>
      <dgm:spPr/>
      <dgm:t>
        <a:bodyPr/>
        <a:lstStyle/>
        <a:p>
          <a:endParaRPr lang="fr-FR"/>
        </a:p>
      </dgm:t>
    </dgm:pt>
    <dgm:pt modelId="{A0B270E9-7136-9244-9062-2D9FD726A65A}" type="sibTrans" cxnId="{B948D4BF-2815-8B45-BE50-7338BBE4F704}">
      <dgm:prSet/>
      <dgm:spPr/>
      <dgm:t>
        <a:bodyPr/>
        <a:lstStyle/>
        <a:p>
          <a:endParaRPr lang="fr-FR"/>
        </a:p>
      </dgm:t>
    </dgm:pt>
    <dgm:pt modelId="{0CC15389-A188-FD42-A7B1-2BAAC73F7629}">
      <dgm:prSet/>
      <dgm:spPr/>
      <dgm:t>
        <a:bodyPr/>
        <a:lstStyle/>
        <a:p>
          <a:r>
            <a:rPr lang="fr-FR"/>
            <a:t>Cession des leaders religieux </a:t>
          </a:r>
          <a:endParaRPr lang="fr-CI"/>
        </a:p>
      </dgm:t>
    </dgm:pt>
    <dgm:pt modelId="{DD92D9FF-67BF-AB4E-9A5D-451E1504D74B}" type="parTrans" cxnId="{839D0ECE-D6A7-9646-8E7A-B853705CF192}">
      <dgm:prSet/>
      <dgm:spPr/>
    </dgm:pt>
    <dgm:pt modelId="{DFF4B890-B86F-9F47-B3F9-C458B5F21B64}" type="sibTrans" cxnId="{839D0ECE-D6A7-9646-8E7A-B853705CF192}">
      <dgm:prSet/>
      <dgm:spPr/>
    </dgm:pt>
    <dgm:pt modelId="{5F3440DD-34A4-AF42-AE2A-DC4E8451C7CC}" type="pres">
      <dgm:prSet presAssocID="{72939EED-5D5C-1646-A3A0-88D829FF0F56}" presName="linearFlow" presStyleCnt="0">
        <dgm:presLayoutVars>
          <dgm:dir/>
          <dgm:animLvl val="lvl"/>
          <dgm:resizeHandles val="exact"/>
        </dgm:presLayoutVars>
      </dgm:prSet>
      <dgm:spPr/>
    </dgm:pt>
    <dgm:pt modelId="{C6ECD195-FEEE-A940-952E-1B51A41CD7A1}" type="pres">
      <dgm:prSet presAssocID="{17BC0B9A-5BE3-D440-8764-3EF1E9E5B1E9}" presName="composite" presStyleCnt="0"/>
      <dgm:spPr/>
    </dgm:pt>
    <dgm:pt modelId="{EE6D2DCE-F937-F74B-9200-501F54398E1D}" type="pres">
      <dgm:prSet presAssocID="{17BC0B9A-5BE3-D440-8764-3EF1E9E5B1E9}" presName="parTx" presStyleLbl="node1" presStyleIdx="0" presStyleCnt="1">
        <dgm:presLayoutVars>
          <dgm:chMax val="0"/>
          <dgm:chPref val="0"/>
          <dgm:bulletEnabled val="1"/>
        </dgm:presLayoutVars>
      </dgm:prSet>
      <dgm:spPr/>
    </dgm:pt>
    <dgm:pt modelId="{F56CED87-53D1-0249-9106-9D898F60DFAF}" type="pres">
      <dgm:prSet presAssocID="{17BC0B9A-5BE3-D440-8764-3EF1E9E5B1E9}" presName="parSh" presStyleLbl="node1" presStyleIdx="0" presStyleCnt="1"/>
      <dgm:spPr/>
    </dgm:pt>
    <dgm:pt modelId="{3073751C-F2E4-AB40-A37F-C27503D57757}" type="pres">
      <dgm:prSet presAssocID="{17BC0B9A-5BE3-D440-8764-3EF1E9E5B1E9}" presName="desTx" presStyleLbl="fgAcc1" presStyleIdx="0" presStyleCnt="1">
        <dgm:presLayoutVars>
          <dgm:bulletEnabled val="1"/>
        </dgm:presLayoutVars>
      </dgm:prSet>
      <dgm:spPr/>
    </dgm:pt>
  </dgm:ptLst>
  <dgm:cxnLst>
    <dgm:cxn modelId="{2CE85718-AD73-3546-B419-2058C7801887}" type="presOf" srcId="{67380E61-32EB-4A40-A3C7-219E38452A88}" destId="{3073751C-F2E4-AB40-A37F-C27503D57757}" srcOrd="0" destOrd="5" presId="urn:microsoft.com/office/officeart/2005/8/layout/process3"/>
    <dgm:cxn modelId="{A4455F2C-0783-DD40-BFA7-8684A2593FBD}" srcId="{72939EED-5D5C-1646-A3A0-88D829FF0F56}" destId="{17BC0B9A-5BE3-D440-8764-3EF1E9E5B1E9}" srcOrd="0" destOrd="0" parTransId="{33F749AC-BF6F-8041-8FDF-5C9EAB4BF26D}" sibTransId="{B7929E28-7B3C-BF46-B60A-3651BB75FA31}"/>
    <dgm:cxn modelId="{72C5EC33-DCDD-2E4B-AE84-48B885463A5A}" type="presOf" srcId="{17BC0B9A-5BE3-D440-8764-3EF1E9E5B1E9}" destId="{F56CED87-53D1-0249-9106-9D898F60DFAF}" srcOrd="1" destOrd="0" presId="urn:microsoft.com/office/officeart/2005/8/layout/process3"/>
    <dgm:cxn modelId="{9A4C0742-40F9-2945-AEDE-E7A88000E0B0}" type="presOf" srcId="{B654BC3E-9425-0F49-96F7-E7C83344E758}" destId="{3073751C-F2E4-AB40-A37F-C27503D57757}" srcOrd="0" destOrd="2" presId="urn:microsoft.com/office/officeart/2005/8/layout/process3"/>
    <dgm:cxn modelId="{5CB63546-3AB9-4A40-B328-71B6E7765A79}" type="presOf" srcId="{17BC0B9A-5BE3-D440-8764-3EF1E9E5B1E9}" destId="{EE6D2DCE-F937-F74B-9200-501F54398E1D}" srcOrd="0" destOrd="0" presId="urn:microsoft.com/office/officeart/2005/8/layout/process3"/>
    <dgm:cxn modelId="{73696C4C-1DF2-7D4E-98DE-1FF1AE143DDA}" srcId="{17BC0B9A-5BE3-D440-8764-3EF1E9E5B1E9}" destId="{67380E61-32EB-4A40-A3C7-219E38452A88}" srcOrd="5" destOrd="0" parTransId="{A0272E2B-7315-C443-B04A-3D7ECA93E83A}" sibTransId="{43BD9945-AAEA-F043-9EC4-041BAFD6F5DC}"/>
    <dgm:cxn modelId="{55FC914C-4D9A-0E44-8F96-038F7F99ABC5}" srcId="{17BC0B9A-5BE3-D440-8764-3EF1E9E5B1E9}" destId="{B654BC3E-9425-0F49-96F7-E7C83344E758}" srcOrd="2" destOrd="0" parTransId="{DEF40A80-18BB-0B43-88EE-43AABB106F18}" sibTransId="{2AED8FC7-D35B-AD4D-8C1B-2EF99CAD2C67}"/>
    <dgm:cxn modelId="{6680B05B-3AC1-F247-B58B-58F1394E6785}" srcId="{17BC0B9A-5BE3-D440-8764-3EF1E9E5B1E9}" destId="{733AC724-2DF4-5C40-8E7B-712E47352D4A}" srcOrd="0" destOrd="0" parTransId="{923BF66C-65AA-424B-B277-0458FD5CB834}" sibTransId="{D1A15B72-9B1B-FB4D-8D35-B680477A7A21}"/>
    <dgm:cxn modelId="{00C0AC68-E0A7-2B4D-8ECC-4FA13A8220F1}" srcId="{17BC0B9A-5BE3-D440-8764-3EF1E9E5B1E9}" destId="{501CA7AF-DDD9-284D-858D-8FD0C8736FFB}" srcOrd="4" destOrd="0" parTransId="{6189D600-BEB0-FD4E-B54E-5A76FC6A6E87}" sibTransId="{CAF32566-DC73-AB44-B441-55978792E9C9}"/>
    <dgm:cxn modelId="{E9947983-A367-034E-951F-45AE4B66BF80}" type="presOf" srcId="{733AC724-2DF4-5C40-8E7B-712E47352D4A}" destId="{3073751C-F2E4-AB40-A37F-C27503D57757}" srcOrd="0" destOrd="0" presId="urn:microsoft.com/office/officeart/2005/8/layout/process3"/>
    <dgm:cxn modelId="{F19BBA86-3C55-B446-856B-249311F73DA1}" srcId="{17BC0B9A-5BE3-D440-8764-3EF1E9E5B1E9}" destId="{168165FD-87D6-414A-8BE2-510A881D9DCF}" srcOrd="1" destOrd="0" parTransId="{66B0B6FA-C8AC-4346-9F84-E35AC87E036E}" sibTransId="{E96FECCF-91C6-894D-944B-EF781B7C6C58}"/>
    <dgm:cxn modelId="{F40A7D8B-88AE-2140-B19F-1DA41232D551}" type="presOf" srcId="{501CA7AF-DDD9-284D-858D-8FD0C8736FFB}" destId="{3073751C-F2E4-AB40-A37F-C27503D57757}" srcOrd="0" destOrd="4" presId="urn:microsoft.com/office/officeart/2005/8/layout/process3"/>
    <dgm:cxn modelId="{7D0F5C8C-0A50-A94C-A844-E33080689D25}" type="presOf" srcId="{0CC15389-A188-FD42-A7B1-2BAAC73F7629}" destId="{3073751C-F2E4-AB40-A37F-C27503D57757}" srcOrd="0" destOrd="3" presId="urn:microsoft.com/office/officeart/2005/8/layout/process3"/>
    <dgm:cxn modelId="{D106F791-AFD9-EE45-ACDD-9083CDB310C7}" type="presOf" srcId="{168165FD-87D6-414A-8BE2-510A881D9DCF}" destId="{3073751C-F2E4-AB40-A37F-C27503D57757}" srcOrd="0" destOrd="1" presId="urn:microsoft.com/office/officeart/2005/8/layout/process3"/>
    <dgm:cxn modelId="{632BD1A0-CD7B-2544-AE56-D643F3483DAC}" type="presOf" srcId="{20E45A56-2D21-C040-A9C3-907B1EE4EC1C}" destId="{3073751C-F2E4-AB40-A37F-C27503D57757}" srcOrd="0" destOrd="6" presId="urn:microsoft.com/office/officeart/2005/8/layout/process3"/>
    <dgm:cxn modelId="{8A51F7A7-7395-804E-BD0A-DC6BD50DEFAE}" type="presOf" srcId="{72939EED-5D5C-1646-A3A0-88D829FF0F56}" destId="{5F3440DD-34A4-AF42-AE2A-DC4E8451C7CC}" srcOrd="0" destOrd="0" presId="urn:microsoft.com/office/officeart/2005/8/layout/process3"/>
    <dgm:cxn modelId="{B948D4BF-2815-8B45-BE50-7338BBE4F704}" srcId="{17BC0B9A-5BE3-D440-8764-3EF1E9E5B1E9}" destId="{20E45A56-2D21-C040-A9C3-907B1EE4EC1C}" srcOrd="6" destOrd="0" parTransId="{F6F8DB06-0242-2D47-BEEA-C63C09035C2A}" sibTransId="{A0B270E9-7136-9244-9062-2D9FD726A65A}"/>
    <dgm:cxn modelId="{839D0ECE-D6A7-9646-8E7A-B853705CF192}" srcId="{17BC0B9A-5BE3-D440-8764-3EF1E9E5B1E9}" destId="{0CC15389-A188-FD42-A7B1-2BAAC73F7629}" srcOrd="3" destOrd="0" parTransId="{DD92D9FF-67BF-AB4E-9A5D-451E1504D74B}" sibTransId="{DFF4B890-B86F-9F47-B3F9-C458B5F21B64}"/>
    <dgm:cxn modelId="{8FFF1207-2A39-3D48-A9EC-3C88E3A88741}" type="presParOf" srcId="{5F3440DD-34A4-AF42-AE2A-DC4E8451C7CC}" destId="{C6ECD195-FEEE-A940-952E-1B51A41CD7A1}" srcOrd="0" destOrd="0" presId="urn:microsoft.com/office/officeart/2005/8/layout/process3"/>
    <dgm:cxn modelId="{16ABA28E-E50C-D549-95F5-04343CA1FA61}" type="presParOf" srcId="{C6ECD195-FEEE-A940-952E-1B51A41CD7A1}" destId="{EE6D2DCE-F937-F74B-9200-501F54398E1D}" srcOrd="0" destOrd="0" presId="urn:microsoft.com/office/officeart/2005/8/layout/process3"/>
    <dgm:cxn modelId="{8689983A-3AA0-A84C-951E-8C788F414274}" type="presParOf" srcId="{C6ECD195-FEEE-A940-952E-1B51A41CD7A1}" destId="{F56CED87-53D1-0249-9106-9D898F60DFAF}" srcOrd="1" destOrd="0" presId="urn:microsoft.com/office/officeart/2005/8/layout/process3"/>
    <dgm:cxn modelId="{001A7BFC-2832-0842-9EC3-8BEA88299C75}" type="presParOf" srcId="{C6ECD195-FEEE-A940-952E-1B51A41CD7A1}" destId="{3073751C-F2E4-AB40-A37F-C27503D57757}" srcOrd="2" destOrd="0" presId="urn:microsoft.com/office/officeart/2005/8/layout/process3"/>
  </dgm:cxnLst>
  <dgm:bg>
    <a:noFill/>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2939EED-5D5C-1646-A3A0-88D829FF0F56}" type="doc">
      <dgm:prSet loTypeId="urn:microsoft.com/office/officeart/2005/8/layout/process3" loCatId="" qsTypeId="urn:microsoft.com/office/officeart/2005/8/quickstyle/simple1" qsCatId="simple" csTypeId="urn:microsoft.com/office/officeart/2005/8/colors/accent0_3" csCatId="mainScheme" phldr="1"/>
      <dgm:spPr/>
      <dgm:t>
        <a:bodyPr/>
        <a:lstStyle/>
        <a:p>
          <a:endParaRPr lang="fr-FR"/>
        </a:p>
      </dgm:t>
    </dgm:pt>
    <dgm:pt modelId="{0FAA7E35-A501-2045-B973-1D8C96139EEA}">
      <dgm:prSet phldrT="[Texte]"/>
      <dgm:spPr/>
      <dgm:t>
        <a:bodyPr/>
        <a:lstStyle/>
        <a:p>
          <a:r>
            <a:rPr lang="fr-FR"/>
            <a:t>Mesures de prévention</a:t>
          </a:r>
        </a:p>
      </dgm:t>
    </dgm:pt>
    <dgm:pt modelId="{5E0E872A-8F28-9042-8EEF-E193AED41561}" type="parTrans" cxnId="{1D11297B-7BFA-AA42-BCC2-68A0396CC475}">
      <dgm:prSet/>
      <dgm:spPr/>
      <dgm:t>
        <a:bodyPr/>
        <a:lstStyle/>
        <a:p>
          <a:endParaRPr lang="fr-FR"/>
        </a:p>
      </dgm:t>
    </dgm:pt>
    <dgm:pt modelId="{556D07E7-206F-2046-927B-2A2AB192B21D}" type="sibTrans" cxnId="{1D11297B-7BFA-AA42-BCC2-68A0396CC475}">
      <dgm:prSet/>
      <dgm:spPr/>
      <dgm:t>
        <a:bodyPr/>
        <a:lstStyle/>
        <a:p>
          <a:endParaRPr lang="fr-FR"/>
        </a:p>
      </dgm:t>
    </dgm:pt>
    <dgm:pt modelId="{E80C8F36-6CFE-BB40-B6AA-7D3B7ACA259C}">
      <dgm:prSet phldrT="[Texte]"/>
      <dgm:spPr/>
      <dgm:t>
        <a:bodyPr/>
        <a:lstStyle/>
        <a:p>
          <a:r>
            <a:rPr lang="fr-FR" b="0"/>
            <a:t>Vérifications administratives </a:t>
          </a:r>
        </a:p>
      </dgm:t>
    </dgm:pt>
    <dgm:pt modelId="{7E028AAF-075A-8448-80BC-D698157B918A}" type="parTrans" cxnId="{0D24475C-564C-AB44-8281-1F594F24F6A6}">
      <dgm:prSet/>
      <dgm:spPr/>
      <dgm:t>
        <a:bodyPr/>
        <a:lstStyle/>
        <a:p>
          <a:endParaRPr lang="fr-FR"/>
        </a:p>
      </dgm:t>
    </dgm:pt>
    <dgm:pt modelId="{D4C099A1-787E-4243-8B68-B9DCC5A27A79}" type="sibTrans" cxnId="{0D24475C-564C-AB44-8281-1F594F24F6A6}">
      <dgm:prSet/>
      <dgm:spPr/>
      <dgm:t>
        <a:bodyPr/>
        <a:lstStyle/>
        <a:p>
          <a:endParaRPr lang="fr-FR"/>
        </a:p>
      </dgm:t>
    </dgm:pt>
    <dgm:pt modelId="{C477AA68-DAE2-B647-880C-82DFCFFBD5E1}">
      <dgm:prSet phldrT="[Texte]"/>
      <dgm:spPr/>
      <dgm:t>
        <a:bodyPr/>
        <a:lstStyle/>
        <a:p>
          <a:r>
            <a:rPr lang="fr-FR" b="0"/>
            <a:t>Listes de contrôles </a:t>
          </a:r>
        </a:p>
      </dgm:t>
    </dgm:pt>
    <dgm:pt modelId="{38D50A58-76E4-4442-8AE6-2A09FDEFFC03}" type="parTrans" cxnId="{C09EF7A6-678E-394D-B5B0-C1B0511479D6}">
      <dgm:prSet/>
      <dgm:spPr/>
      <dgm:t>
        <a:bodyPr/>
        <a:lstStyle/>
        <a:p>
          <a:endParaRPr lang="fr-FR"/>
        </a:p>
      </dgm:t>
    </dgm:pt>
    <dgm:pt modelId="{4CEFA433-A35E-8E44-A500-BB57ED90FAAD}" type="sibTrans" cxnId="{C09EF7A6-678E-394D-B5B0-C1B0511479D6}">
      <dgm:prSet/>
      <dgm:spPr/>
      <dgm:t>
        <a:bodyPr/>
        <a:lstStyle/>
        <a:p>
          <a:endParaRPr lang="fr-FR"/>
        </a:p>
      </dgm:t>
    </dgm:pt>
    <dgm:pt modelId="{B358CACA-9751-8248-8B93-000F8BD3FCB2}">
      <dgm:prSet phldrT="[Texte]"/>
      <dgm:spPr/>
      <dgm:t>
        <a:bodyPr/>
        <a:lstStyle/>
        <a:p>
          <a:r>
            <a:rPr lang="fr-FR" b="0"/>
            <a:t>Validation communautaire </a:t>
          </a:r>
        </a:p>
      </dgm:t>
    </dgm:pt>
    <dgm:pt modelId="{A4D58811-53AB-0146-80D8-FB3EC7A805EA}" type="parTrans" cxnId="{29AC11B7-A866-6546-8161-74540A437EB5}">
      <dgm:prSet/>
      <dgm:spPr/>
      <dgm:t>
        <a:bodyPr/>
        <a:lstStyle/>
        <a:p>
          <a:endParaRPr lang="fr-FR"/>
        </a:p>
      </dgm:t>
    </dgm:pt>
    <dgm:pt modelId="{EAD50C0B-C857-BD4D-8748-701401F35DC7}" type="sibTrans" cxnId="{29AC11B7-A866-6546-8161-74540A437EB5}">
      <dgm:prSet/>
      <dgm:spPr/>
      <dgm:t>
        <a:bodyPr/>
        <a:lstStyle/>
        <a:p>
          <a:endParaRPr lang="fr-FR"/>
        </a:p>
      </dgm:t>
    </dgm:pt>
    <dgm:pt modelId="{12BA32C2-1232-3E47-BF7D-08CBBAEAAA05}" type="pres">
      <dgm:prSet presAssocID="{72939EED-5D5C-1646-A3A0-88D829FF0F56}" presName="linearFlow" presStyleCnt="0">
        <dgm:presLayoutVars>
          <dgm:dir/>
          <dgm:animLvl val="lvl"/>
          <dgm:resizeHandles val="exact"/>
        </dgm:presLayoutVars>
      </dgm:prSet>
      <dgm:spPr/>
    </dgm:pt>
    <dgm:pt modelId="{5F715C5D-2213-F14F-AF27-6F3DA55E73CB}" type="pres">
      <dgm:prSet presAssocID="{0FAA7E35-A501-2045-B973-1D8C96139EEA}" presName="composite" presStyleCnt="0"/>
      <dgm:spPr/>
    </dgm:pt>
    <dgm:pt modelId="{2A1CBCF3-18EF-3F41-9CB1-354FB1D667A9}" type="pres">
      <dgm:prSet presAssocID="{0FAA7E35-A501-2045-B973-1D8C96139EEA}" presName="parTx" presStyleLbl="node1" presStyleIdx="0" presStyleCnt="1">
        <dgm:presLayoutVars>
          <dgm:chMax val="0"/>
          <dgm:chPref val="0"/>
          <dgm:bulletEnabled val="1"/>
        </dgm:presLayoutVars>
      </dgm:prSet>
      <dgm:spPr/>
    </dgm:pt>
    <dgm:pt modelId="{267107D9-3A85-4E4E-9F41-8A4E5ADCFFDC}" type="pres">
      <dgm:prSet presAssocID="{0FAA7E35-A501-2045-B973-1D8C96139EEA}" presName="parSh" presStyleLbl="node1" presStyleIdx="0" presStyleCnt="1"/>
      <dgm:spPr/>
    </dgm:pt>
    <dgm:pt modelId="{9E69B39B-E042-B449-A449-72557A3C7EA5}" type="pres">
      <dgm:prSet presAssocID="{0FAA7E35-A501-2045-B973-1D8C96139EEA}" presName="desTx" presStyleLbl="fgAcc1" presStyleIdx="0" presStyleCnt="1">
        <dgm:presLayoutVars>
          <dgm:bulletEnabled val="1"/>
        </dgm:presLayoutVars>
      </dgm:prSet>
      <dgm:spPr/>
    </dgm:pt>
  </dgm:ptLst>
  <dgm:cxnLst>
    <dgm:cxn modelId="{6B681817-8AC8-824D-8F4A-DCC347609397}" type="presOf" srcId="{C477AA68-DAE2-B647-880C-82DFCFFBD5E1}" destId="{9E69B39B-E042-B449-A449-72557A3C7EA5}" srcOrd="0" destOrd="2" presId="urn:microsoft.com/office/officeart/2005/8/layout/process3"/>
    <dgm:cxn modelId="{DE320119-B312-1A4D-B17A-3B1A9D3D7330}" type="presOf" srcId="{E80C8F36-6CFE-BB40-B6AA-7D3B7ACA259C}" destId="{9E69B39B-E042-B449-A449-72557A3C7EA5}" srcOrd="0" destOrd="1" presId="urn:microsoft.com/office/officeart/2005/8/layout/process3"/>
    <dgm:cxn modelId="{06815951-C34E-7143-B4CA-998D15380BE7}" type="presOf" srcId="{0FAA7E35-A501-2045-B973-1D8C96139EEA}" destId="{2A1CBCF3-18EF-3F41-9CB1-354FB1D667A9}" srcOrd="0" destOrd="0" presId="urn:microsoft.com/office/officeart/2005/8/layout/process3"/>
    <dgm:cxn modelId="{0D24475C-564C-AB44-8281-1F594F24F6A6}" srcId="{0FAA7E35-A501-2045-B973-1D8C96139EEA}" destId="{E80C8F36-6CFE-BB40-B6AA-7D3B7ACA259C}" srcOrd="1" destOrd="0" parTransId="{7E028AAF-075A-8448-80BC-D698157B918A}" sibTransId="{D4C099A1-787E-4243-8B68-B9DCC5A27A79}"/>
    <dgm:cxn modelId="{1D11297B-7BFA-AA42-BCC2-68A0396CC475}" srcId="{72939EED-5D5C-1646-A3A0-88D829FF0F56}" destId="{0FAA7E35-A501-2045-B973-1D8C96139EEA}" srcOrd="0" destOrd="0" parTransId="{5E0E872A-8F28-9042-8EEF-E193AED41561}" sibTransId="{556D07E7-206F-2046-927B-2A2AB192B21D}"/>
    <dgm:cxn modelId="{A0590A86-9A83-A948-B43D-06774B7603AE}" type="presOf" srcId="{72939EED-5D5C-1646-A3A0-88D829FF0F56}" destId="{12BA32C2-1232-3E47-BF7D-08CBBAEAAA05}" srcOrd="0" destOrd="0" presId="urn:microsoft.com/office/officeart/2005/8/layout/process3"/>
    <dgm:cxn modelId="{3F272E89-47AA-7D44-8B13-BBBEC51EDEDB}" type="presOf" srcId="{B358CACA-9751-8248-8B93-000F8BD3FCB2}" destId="{9E69B39B-E042-B449-A449-72557A3C7EA5}" srcOrd="0" destOrd="0" presId="urn:microsoft.com/office/officeart/2005/8/layout/process3"/>
    <dgm:cxn modelId="{C09EF7A6-678E-394D-B5B0-C1B0511479D6}" srcId="{0FAA7E35-A501-2045-B973-1D8C96139EEA}" destId="{C477AA68-DAE2-B647-880C-82DFCFFBD5E1}" srcOrd="2" destOrd="0" parTransId="{38D50A58-76E4-4442-8AE6-2A09FDEFFC03}" sibTransId="{4CEFA433-A35E-8E44-A500-BB57ED90FAAD}"/>
    <dgm:cxn modelId="{30E9CEB0-1A43-0649-82CD-AB43A574EE68}" type="presOf" srcId="{0FAA7E35-A501-2045-B973-1D8C96139EEA}" destId="{267107D9-3A85-4E4E-9F41-8A4E5ADCFFDC}" srcOrd="1" destOrd="0" presId="urn:microsoft.com/office/officeart/2005/8/layout/process3"/>
    <dgm:cxn modelId="{29AC11B7-A866-6546-8161-74540A437EB5}" srcId="{0FAA7E35-A501-2045-B973-1D8C96139EEA}" destId="{B358CACA-9751-8248-8B93-000F8BD3FCB2}" srcOrd="0" destOrd="0" parTransId="{A4D58811-53AB-0146-80D8-FB3EC7A805EA}" sibTransId="{EAD50C0B-C857-BD4D-8748-701401F35DC7}"/>
    <dgm:cxn modelId="{F251C7AE-F7A5-0844-A5CA-2706BF122F60}" type="presParOf" srcId="{12BA32C2-1232-3E47-BF7D-08CBBAEAAA05}" destId="{5F715C5D-2213-F14F-AF27-6F3DA55E73CB}" srcOrd="0" destOrd="0" presId="urn:microsoft.com/office/officeart/2005/8/layout/process3"/>
    <dgm:cxn modelId="{61A8D54A-635E-9E43-839C-B40DC3542319}" type="presParOf" srcId="{5F715C5D-2213-F14F-AF27-6F3DA55E73CB}" destId="{2A1CBCF3-18EF-3F41-9CB1-354FB1D667A9}" srcOrd="0" destOrd="0" presId="urn:microsoft.com/office/officeart/2005/8/layout/process3"/>
    <dgm:cxn modelId="{927699FF-78A0-914E-90B9-7792F7E75E60}" type="presParOf" srcId="{5F715C5D-2213-F14F-AF27-6F3DA55E73CB}" destId="{267107D9-3A85-4E4E-9F41-8A4E5ADCFFDC}" srcOrd="1" destOrd="0" presId="urn:microsoft.com/office/officeart/2005/8/layout/process3"/>
    <dgm:cxn modelId="{A42AF65B-061B-F743-A85A-DF23BB5E2608}" type="presParOf" srcId="{5F715C5D-2213-F14F-AF27-6F3DA55E73CB}" destId="{9E69B39B-E042-B449-A449-72557A3C7EA5}" srcOrd="2" destOrd="0" presId="urn:microsoft.com/office/officeart/2005/8/layout/process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5F1493-1D2F-2742-90F5-CFEA229B3D3F}">
      <dsp:nvSpPr>
        <dsp:cNvPr id="0" name=""/>
        <dsp:cNvSpPr/>
      </dsp:nvSpPr>
      <dsp:spPr>
        <a:xfrm>
          <a:off x="2278642" y="176"/>
          <a:ext cx="3417964" cy="222077"/>
        </a:xfrm>
        <a:prstGeom prst="rightArrow">
          <a:avLst>
            <a:gd name="adj1" fmla="val 75000"/>
            <a:gd name="adj2" fmla="val 50000"/>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fr-FR" sz="1000" kern="1200"/>
            <a:t>la loi, la coutume et la pratique, les moyens de recours </a:t>
          </a:r>
        </a:p>
      </dsp:txBody>
      <dsp:txXfrm>
        <a:off x="2278642" y="27936"/>
        <a:ext cx="3334685" cy="166557"/>
      </dsp:txXfrm>
    </dsp:sp>
    <dsp:sp modelId="{3A35690A-CB1D-3349-9A2D-49FF40B80F57}">
      <dsp:nvSpPr>
        <dsp:cNvPr id="0" name=""/>
        <dsp:cNvSpPr/>
      </dsp:nvSpPr>
      <dsp:spPr>
        <a:xfrm>
          <a:off x="0" y="176"/>
          <a:ext cx="2278642" cy="222077"/>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fr-FR" sz="1100" kern="1200"/>
            <a:t>CONTEXTE</a:t>
          </a:r>
        </a:p>
      </dsp:txBody>
      <dsp:txXfrm>
        <a:off x="10841" y="11017"/>
        <a:ext cx="2256960" cy="200395"/>
      </dsp:txXfrm>
    </dsp:sp>
    <dsp:sp modelId="{D705B513-A272-D946-B1E6-CDFF044ADA33}">
      <dsp:nvSpPr>
        <dsp:cNvPr id="0" name=""/>
        <dsp:cNvSpPr/>
      </dsp:nvSpPr>
      <dsp:spPr>
        <a:xfrm>
          <a:off x="2278642" y="244461"/>
          <a:ext cx="3417964" cy="222077"/>
        </a:xfrm>
        <a:prstGeom prst="rightArrow">
          <a:avLst>
            <a:gd name="adj1" fmla="val 75000"/>
            <a:gd name="adj2" fmla="val 50000"/>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fr-FR" sz="1000" kern="1200"/>
            <a:t>cartographie des LTP, </a:t>
          </a:r>
        </a:p>
      </dsp:txBody>
      <dsp:txXfrm>
        <a:off x="2278642" y="272221"/>
        <a:ext cx="3334685" cy="166557"/>
      </dsp:txXfrm>
    </dsp:sp>
    <dsp:sp modelId="{6C6A332C-FE38-724A-925A-41270A7B6932}">
      <dsp:nvSpPr>
        <dsp:cNvPr id="0" name=""/>
        <dsp:cNvSpPr/>
      </dsp:nvSpPr>
      <dsp:spPr>
        <a:xfrm>
          <a:off x="0" y="244461"/>
          <a:ext cx="2278642" cy="22207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fr-FR" sz="1100" kern="1200"/>
            <a:t>PLANIFICATION  </a:t>
          </a:r>
        </a:p>
      </dsp:txBody>
      <dsp:txXfrm>
        <a:off x="10841" y="255302"/>
        <a:ext cx="2256960" cy="200395"/>
      </dsp:txXfrm>
    </dsp:sp>
    <dsp:sp modelId="{D0F8B9C2-7CD0-2041-A209-2DD658400845}">
      <dsp:nvSpPr>
        <dsp:cNvPr id="0" name=""/>
        <dsp:cNvSpPr/>
      </dsp:nvSpPr>
      <dsp:spPr>
        <a:xfrm>
          <a:off x="2278642" y="488747"/>
          <a:ext cx="3417964" cy="222077"/>
        </a:xfrm>
        <a:prstGeom prst="rightArrow">
          <a:avLst>
            <a:gd name="adj1" fmla="val 75000"/>
            <a:gd name="adj2" fmla="val 50000"/>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fr-FR" sz="1000" kern="1200"/>
            <a:t>Les droits LTP, les risques, les mesures de mitigation </a:t>
          </a:r>
        </a:p>
      </dsp:txBody>
      <dsp:txXfrm>
        <a:off x="2278642" y="516507"/>
        <a:ext cx="3334685" cy="166557"/>
      </dsp:txXfrm>
    </dsp:sp>
    <dsp:sp modelId="{F78339EE-F0B4-3548-B372-0523F96B62F2}">
      <dsp:nvSpPr>
        <dsp:cNvPr id="0" name=""/>
        <dsp:cNvSpPr/>
      </dsp:nvSpPr>
      <dsp:spPr>
        <a:xfrm>
          <a:off x="0" y="488747"/>
          <a:ext cx="2278642" cy="222077"/>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fr-FR" sz="1100" kern="1200"/>
            <a:t>ENJEUX LTP </a:t>
          </a:r>
        </a:p>
      </dsp:txBody>
      <dsp:txXfrm>
        <a:off x="10841" y="499588"/>
        <a:ext cx="2256960" cy="200395"/>
      </dsp:txXfrm>
    </dsp:sp>
    <dsp:sp modelId="{DA5C891A-612B-5F47-8720-355F0869EA8C}">
      <dsp:nvSpPr>
        <dsp:cNvPr id="0" name=""/>
        <dsp:cNvSpPr/>
      </dsp:nvSpPr>
      <dsp:spPr>
        <a:xfrm>
          <a:off x="2278642" y="733033"/>
          <a:ext cx="3417964" cy="222077"/>
        </a:xfrm>
        <a:prstGeom prst="rightArrow">
          <a:avLst>
            <a:gd name="adj1" fmla="val 75000"/>
            <a:gd name="adj2" fmla="val 50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fr-FR" sz="1000" kern="1200"/>
            <a:t>Situation, risques, mesures de mitigation </a:t>
          </a:r>
        </a:p>
      </dsp:txBody>
      <dsp:txXfrm>
        <a:off x="2278642" y="760793"/>
        <a:ext cx="3334685" cy="166557"/>
      </dsp:txXfrm>
    </dsp:sp>
    <dsp:sp modelId="{D4B201CF-BCBC-5C4A-9EBB-6F9FDB0C6EE1}">
      <dsp:nvSpPr>
        <dsp:cNvPr id="0" name=""/>
        <dsp:cNvSpPr/>
      </dsp:nvSpPr>
      <dsp:spPr>
        <a:xfrm>
          <a:off x="0" y="733033"/>
          <a:ext cx="2278642" cy="222077"/>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fr-FR" sz="1100" kern="1200"/>
            <a:t>MISE EN OEUVRE </a:t>
          </a:r>
        </a:p>
      </dsp:txBody>
      <dsp:txXfrm>
        <a:off x="10841" y="743874"/>
        <a:ext cx="2256960" cy="200395"/>
      </dsp:txXfrm>
    </dsp:sp>
    <dsp:sp modelId="{E28FFA3F-AA5B-3545-998E-0ADC36FFC1CB}">
      <dsp:nvSpPr>
        <dsp:cNvPr id="0" name=""/>
        <dsp:cNvSpPr/>
      </dsp:nvSpPr>
      <dsp:spPr>
        <a:xfrm>
          <a:off x="2278642" y="977319"/>
          <a:ext cx="3417964" cy="222077"/>
        </a:xfrm>
        <a:prstGeom prst="rightArrow">
          <a:avLst>
            <a:gd name="adj1" fmla="val 75000"/>
            <a:gd name="adj2" fmla="val 50000"/>
          </a:avLst>
        </a:prstGeom>
        <a:solidFill>
          <a:schemeClr val="accent6">
            <a:tint val="40000"/>
            <a:alpha val="90000"/>
            <a:hueOff val="0"/>
            <a:satOff val="0"/>
            <a:lumOff val="0"/>
            <a:alphaOff val="0"/>
          </a:schemeClr>
        </a:solidFill>
        <a:ln w="12700" cap="flat" cmpd="sng" algn="ctr">
          <a:solidFill>
            <a:schemeClr val="accent6">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fr-FR" sz="1000" kern="1200"/>
            <a:t>Risques inhérents </a:t>
          </a:r>
        </a:p>
      </dsp:txBody>
      <dsp:txXfrm>
        <a:off x="2278642" y="1005079"/>
        <a:ext cx="3334685" cy="166557"/>
      </dsp:txXfrm>
    </dsp:sp>
    <dsp:sp modelId="{1AD1FA9C-4A25-7D41-BCC6-0145C56125AD}">
      <dsp:nvSpPr>
        <dsp:cNvPr id="0" name=""/>
        <dsp:cNvSpPr/>
      </dsp:nvSpPr>
      <dsp:spPr>
        <a:xfrm>
          <a:off x="0" y="977319"/>
          <a:ext cx="2278642" cy="222077"/>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fr-FR" sz="1100" kern="1200"/>
            <a:t>RISQUES RESIDUELS </a:t>
          </a:r>
        </a:p>
      </dsp:txBody>
      <dsp:txXfrm>
        <a:off x="10841" y="988160"/>
        <a:ext cx="2256960" cy="200395"/>
      </dsp:txXfrm>
    </dsp:sp>
    <dsp:sp modelId="{15310065-DBB3-5E4B-8CCF-AB00B011979F}">
      <dsp:nvSpPr>
        <dsp:cNvPr id="0" name=""/>
        <dsp:cNvSpPr/>
      </dsp:nvSpPr>
      <dsp:spPr>
        <a:xfrm>
          <a:off x="2278642" y="1221604"/>
          <a:ext cx="3417964" cy="222077"/>
        </a:xfrm>
        <a:prstGeom prst="rightArrow">
          <a:avLst>
            <a:gd name="adj1" fmla="val 75000"/>
            <a:gd name="adj2" fmla="val 50000"/>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fr-FR" sz="1000" kern="1200"/>
            <a:t>Importance de l'intégration des LTP</a:t>
          </a:r>
        </a:p>
      </dsp:txBody>
      <dsp:txXfrm>
        <a:off x="2278642" y="1249364"/>
        <a:ext cx="3334685" cy="166557"/>
      </dsp:txXfrm>
    </dsp:sp>
    <dsp:sp modelId="{5FD69111-DA55-DE40-953E-97BE9861ADA2}">
      <dsp:nvSpPr>
        <dsp:cNvPr id="0" name=""/>
        <dsp:cNvSpPr/>
      </dsp:nvSpPr>
      <dsp:spPr>
        <a:xfrm>
          <a:off x="0" y="1221604"/>
          <a:ext cx="2278642" cy="222077"/>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fr-FR" sz="1100" kern="1200"/>
            <a:t>CONCLUSION </a:t>
          </a:r>
        </a:p>
      </dsp:txBody>
      <dsp:txXfrm>
        <a:off x="10841" y="1232445"/>
        <a:ext cx="2256960" cy="200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107D9-3A85-4E4E-9F41-8A4E5ADCFFDC}">
      <dsp:nvSpPr>
        <dsp:cNvPr id="0" name=""/>
        <dsp:cNvSpPr/>
      </dsp:nvSpPr>
      <dsp:spPr>
        <a:xfrm>
          <a:off x="0" y="89212"/>
          <a:ext cx="1507363" cy="43200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fr-FR" sz="1000" kern="1200"/>
            <a:t>Comprendre le contexte</a:t>
          </a:r>
        </a:p>
      </dsp:txBody>
      <dsp:txXfrm>
        <a:off x="0" y="89212"/>
        <a:ext cx="1507363" cy="288000"/>
      </dsp:txXfrm>
    </dsp:sp>
    <dsp:sp modelId="{9E69B39B-E042-B449-A449-72557A3C7EA5}">
      <dsp:nvSpPr>
        <dsp:cNvPr id="0" name=""/>
        <dsp:cNvSpPr/>
      </dsp:nvSpPr>
      <dsp:spPr>
        <a:xfrm>
          <a:off x="308737" y="377212"/>
          <a:ext cx="1507363" cy="6480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fr-FR" sz="1000" kern="1200"/>
            <a:t>Lois </a:t>
          </a:r>
        </a:p>
        <a:p>
          <a:pPr marL="57150" lvl="1" indent="-57150" algn="l" defTabSz="444500">
            <a:lnSpc>
              <a:spcPct val="90000"/>
            </a:lnSpc>
            <a:spcBef>
              <a:spcPct val="0"/>
            </a:spcBef>
            <a:spcAft>
              <a:spcPct val="15000"/>
            </a:spcAft>
            <a:buChar char="•"/>
          </a:pPr>
          <a:r>
            <a:rPr lang="fr-FR" sz="1000" kern="1200"/>
            <a:t>Coutumes </a:t>
          </a:r>
        </a:p>
        <a:p>
          <a:pPr marL="57150" lvl="1" indent="-57150" algn="l" defTabSz="444500">
            <a:lnSpc>
              <a:spcPct val="90000"/>
            </a:lnSpc>
            <a:spcBef>
              <a:spcPct val="0"/>
            </a:spcBef>
            <a:spcAft>
              <a:spcPct val="15000"/>
            </a:spcAft>
            <a:buChar char="•"/>
          </a:pPr>
          <a:r>
            <a:rPr lang="fr-FR" sz="1000" kern="1200"/>
            <a:t>Les Recours</a:t>
          </a:r>
        </a:p>
      </dsp:txBody>
      <dsp:txXfrm>
        <a:off x="327716" y="396191"/>
        <a:ext cx="1469405" cy="6100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6CED87-53D1-0249-9106-9D898F60DFAF}">
      <dsp:nvSpPr>
        <dsp:cNvPr id="0" name=""/>
        <dsp:cNvSpPr/>
      </dsp:nvSpPr>
      <dsp:spPr>
        <a:xfrm>
          <a:off x="0" y="72491"/>
          <a:ext cx="2148255" cy="619458"/>
        </a:xfrm>
        <a:prstGeom prst="roundRect">
          <a:avLst>
            <a:gd name="adj" fmla="val 10000"/>
          </a:avLst>
        </a:prstGeom>
        <a:solidFill>
          <a:schemeClr val="accent4">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60960" numCol="1" spcCol="1270" anchor="t" anchorCtr="0">
          <a:noAutofit/>
        </a:bodyPr>
        <a:lstStyle/>
        <a:p>
          <a:pPr marL="0" lvl="0" indent="0" algn="l" defTabSz="711200">
            <a:lnSpc>
              <a:spcPct val="90000"/>
            </a:lnSpc>
            <a:spcBef>
              <a:spcPct val="0"/>
            </a:spcBef>
            <a:spcAft>
              <a:spcPct val="35000"/>
            </a:spcAft>
            <a:buNone/>
          </a:pPr>
          <a:r>
            <a:rPr lang="fr-FR" sz="1600" kern="1200"/>
            <a:t>Les types d'occupation</a:t>
          </a:r>
        </a:p>
      </dsp:txBody>
      <dsp:txXfrm>
        <a:off x="0" y="72491"/>
        <a:ext cx="2148255" cy="412972"/>
      </dsp:txXfrm>
    </dsp:sp>
    <dsp:sp modelId="{3073751C-F2E4-AB40-A37F-C27503D57757}">
      <dsp:nvSpPr>
        <dsp:cNvPr id="0" name=""/>
        <dsp:cNvSpPr/>
      </dsp:nvSpPr>
      <dsp:spPr>
        <a:xfrm>
          <a:off x="440004" y="485463"/>
          <a:ext cx="2148255" cy="13680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fr-FR" sz="1000" kern="1200"/>
            <a:t>Occupation sans papier </a:t>
          </a:r>
        </a:p>
        <a:p>
          <a:pPr marL="57150" lvl="1" indent="-57150" algn="l" defTabSz="444500">
            <a:lnSpc>
              <a:spcPct val="90000"/>
            </a:lnSpc>
            <a:spcBef>
              <a:spcPct val="0"/>
            </a:spcBef>
            <a:spcAft>
              <a:spcPct val="15000"/>
            </a:spcAft>
            <a:buChar char="•"/>
          </a:pPr>
          <a:r>
            <a:rPr lang="fr-FR" sz="1000" kern="1200"/>
            <a:t>Déclaration verbale de propriété </a:t>
          </a:r>
          <a:endParaRPr lang="fr-CI" sz="1000" kern="1200"/>
        </a:p>
        <a:p>
          <a:pPr marL="57150" lvl="1" indent="-57150" algn="l" defTabSz="444500">
            <a:lnSpc>
              <a:spcPct val="90000"/>
            </a:lnSpc>
            <a:spcBef>
              <a:spcPct val="0"/>
            </a:spcBef>
            <a:spcAft>
              <a:spcPct val="15000"/>
            </a:spcAft>
            <a:buChar char="•"/>
          </a:pPr>
          <a:r>
            <a:rPr lang="fr-FR" sz="1000" kern="1200"/>
            <a:t>Cession via le Maire /CASEC</a:t>
          </a:r>
          <a:endParaRPr lang="fr-CI" sz="1000" kern="1200"/>
        </a:p>
        <a:p>
          <a:pPr marL="57150" lvl="1" indent="-57150" algn="l" defTabSz="444500">
            <a:lnSpc>
              <a:spcPct val="90000"/>
            </a:lnSpc>
            <a:spcBef>
              <a:spcPct val="0"/>
            </a:spcBef>
            <a:spcAft>
              <a:spcPct val="15000"/>
            </a:spcAft>
            <a:buChar char="•"/>
          </a:pPr>
          <a:r>
            <a:rPr lang="fr-FR" sz="1000" kern="1200"/>
            <a:t>Cession des leaders religieux </a:t>
          </a:r>
          <a:endParaRPr lang="fr-CI" sz="1000" kern="1200"/>
        </a:p>
        <a:p>
          <a:pPr marL="57150" lvl="1" indent="-57150" algn="l" defTabSz="444500">
            <a:lnSpc>
              <a:spcPct val="90000"/>
            </a:lnSpc>
            <a:spcBef>
              <a:spcPct val="0"/>
            </a:spcBef>
            <a:spcAft>
              <a:spcPct val="15000"/>
            </a:spcAft>
            <a:buChar char="•"/>
          </a:pPr>
          <a:r>
            <a:rPr lang="fr-FR" sz="1000" kern="1200"/>
            <a:t>Locataire </a:t>
          </a:r>
          <a:endParaRPr lang="fr-CI" sz="1000" kern="1200"/>
        </a:p>
        <a:p>
          <a:pPr marL="57150" lvl="1" indent="-57150" algn="l" defTabSz="444500">
            <a:lnSpc>
              <a:spcPct val="90000"/>
            </a:lnSpc>
            <a:spcBef>
              <a:spcPct val="0"/>
            </a:spcBef>
            <a:spcAft>
              <a:spcPct val="15000"/>
            </a:spcAft>
            <a:buChar char="•"/>
          </a:pPr>
          <a:r>
            <a:rPr lang="fr-FR" sz="1000" kern="1200"/>
            <a:t>Reparation d’Institution publique </a:t>
          </a:r>
          <a:endParaRPr lang="fr-CI" sz="1000" kern="1200"/>
        </a:p>
        <a:p>
          <a:pPr marL="57150" lvl="1" indent="-57150" algn="l" defTabSz="444500">
            <a:lnSpc>
              <a:spcPct val="90000"/>
            </a:lnSpc>
            <a:spcBef>
              <a:spcPct val="0"/>
            </a:spcBef>
            <a:spcAft>
              <a:spcPct val="15000"/>
            </a:spcAft>
            <a:buChar char="•"/>
          </a:pPr>
          <a:r>
            <a:rPr lang="fr-FR" sz="1000" kern="1200"/>
            <a:t>Parcelle/maison en Héritage</a:t>
          </a:r>
          <a:endParaRPr lang="fr-CI" sz="1000" kern="1200"/>
        </a:p>
      </dsp:txBody>
      <dsp:txXfrm>
        <a:off x="480071" y="525530"/>
        <a:ext cx="2068121" cy="128786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107D9-3A85-4E4E-9F41-8A4E5ADCFFDC}">
      <dsp:nvSpPr>
        <dsp:cNvPr id="0" name=""/>
        <dsp:cNvSpPr/>
      </dsp:nvSpPr>
      <dsp:spPr>
        <a:xfrm>
          <a:off x="0" y="89212"/>
          <a:ext cx="1873753" cy="432000"/>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fr-FR" sz="1000" kern="1200"/>
            <a:t>Mesures de prévention</a:t>
          </a:r>
        </a:p>
      </dsp:txBody>
      <dsp:txXfrm>
        <a:off x="0" y="89212"/>
        <a:ext cx="1873753" cy="288000"/>
      </dsp:txXfrm>
    </dsp:sp>
    <dsp:sp modelId="{9E69B39B-E042-B449-A449-72557A3C7EA5}">
      <dsp:nvSpPr>
        <dsp:cNvPr id="0" name=""/>
        <dsp:cNvSpPr/>
      </dsp:nvSpPr>
      <dsp:spPr>
        <a:xfrm>
          <a:off x="383780" y="377212"/>
          <a:ext cx="1873753" cy="648000"/>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fr-FR" sz="1000" b="0" kern="1200"/>
            <a:t>Validation communautaire </a:t>
          </a:r>
        </a:p>
        <a:p>
          <a:pPr marL="57150" lvl="1" indent="-57150" algn="l" defTabSz="444500">
            <a:lnSpc>
              <a:spcPct val="90000"/>
            </a:lnSpc>
            <a:spcBef>
              <a:spcPct val="0"/>
            </a:spcBef>
            <a:spcAft>
              <a:spcPct val="15000"/>
            </a:spcAft>
            <a:buChar char="•"/>
          </a:pPr>
          <a:r>
            <a:rPr lang="fr-FR" sz="1000" b="0" kern="1200"/>
            <a:t>Vérifications administratives </a:t>
          </a:r>
        </a:p>
        <a:p>
          <a:pPr marL="57150" lvl="1" indent="-57150" algn="l" defTabSz="444500">
            <a:lnSpc>
              <a:spcPct val="90000"/>
            </a:lnSpc>
            <a:spcBef>
              <a:spcPct val="0"/>
            </a:spcBef>
            <a:spcAft>
              <a:spcPct val="15000"/>
            </a:spcAft>
            <a:buChar char="•"/>
          </a:pPr>
          <a:r>
            <a:rPr lang="fr-FR" sz="1000" b="0" kern="1200"/>
            <a:t>Listes de contrôles </a:t>
          </a:r>
        </a:p>
      </dsp:txBody>
      <dsp:txXfrm>
        <a:off x="402759" y="396191"/>
        <a:ext cx="1835795" cy="610042"/>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Avec la contribution du Secteur Abris du Grand SUD, en Haiti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C70843-0EDA-9344-9E64-11B3F7EF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3160</Words>
  <Characters>17380</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diligence raisonnable</vt:lpstr>
    </vt:vector>
  </TitlesOfParts>
  <Manager/>
  <Company/>
  <LinksUpToDate>false</LinksUpToDate>
  <CharactersWithSpaces>20500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DILIGENCES RAISONNABLES</dc:title>
  <dc:subject/>
  <dc:creator>Préparé par AKA Okou Konan, Global Shelter Cluster’s HLP Focal point</dc:creator>
  <cp:keywords/>
  <dc:description/>
  <cp:lastModifiedBy>AKA Okou Konan</cp:lastModifiedBy>
  <cp:revision>3</cp:revision>
  <cp:lastPrinted>2022-07-06T15:48:00Z</cp:lastPrinted>
  <dcterms:created xsi:type="dcterms:W3CDTF">2022-08-10T20:59:00Z</dcterms:created>
  <dcterms:modified xsi:type="dcterms:W3CDTF">2022-08-10T22:19:00Z</dcterms:modified>
  <cp:category/>
</cp:coreProperties>
</file>